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5BB" w:rsidRDefault="00CF589B" w:rsidP="00B440DB"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2"/>
        <w:gridCol w:w="4520"/>
      </w:tblGrid>
      <w:tr w:rsidR="00F305BB" w:rsidRPr="007B6C7D" w:rsidTr="00840169">
        <w:tc>
          <w:tcPr>
            <w:tcW w:w="4542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520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:rsidTr="00840169">
        <w:tc>
          <w:tcPr>
            <w:tcW w:w="4542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520" w:type="dxa"/>
          </w:tcPr>
          <w:p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inkluzívnosť a rovnaký prístup </w:t>
            </w:r>
            <w:r w:rsidR="0037650D">
              <w:rPr>
                <w:rFonts w:ascii="Times New Roman" w:hAnsi="Times New Roman"/>
              </w:rPr>
              <w:t xml:space="preserve">                </w:t>
            </w:r>
            <w:r w:rsidRPr="001620FF">
              <w:rPr>
                <w:rFonts w:ascii="Times New Roman" w:hAnsi="Times New Roman"/>
              </w:rPr>
              <w:t xml:space="preserve">ku kvalitnému vzdelávaniu a zlepšiť výsledky </w:t>
            </w:r>
            <w:r w:rsidR="0037650D">
              <w:rPr>
                <w:rFonts w:ascii="Times New Roman" w:hAnsi="Times New Roman"/>
              </w:rPr>
              <w:t xml:space="preserve">                </w:t>
            </w:r>
            <w:r w:rsidRPr="001620FF">
              <w:rPr>
                <w:rFonts w:ascii="Times New Roman" w:hAnsi="Times New Roman"/>
              </w:rPr>
              <w:t>a kompetencie detí a žiakov</w:t>
            </w:r>
          </w:p>
        </w:tc>
      </w:tr>
      <w:tr w:rsidR="00F305BB" w:rsidRPr="007B6C7D" w:rsidTr="00840169">
        <w:tc>
          <w:tcPr>
            <w:tcW w:w="4542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520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Základná škola, M.R. Štefánika 910/51, 07501 Trebišov</w:t>
            </w:r>
          </w:p>
        </w:tc>
      </w:tr>
      <w:tr w:rsidR="00F305BB" w:rsidRPr="007B6C7D" w:rsidTr="00840169">
        <w:tc>
          <w:tcPr>
            <w:tcW w:w="4542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520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Zvýšenie čitateľskej, matematickej a prírodovednej gramotnosti žiakov základnej školy</w:t>
            </w:r>
          </w:p>
        </w:tc>
      </w:tr>
      <w:tr w:rsidR="00F305BB" w:rsidRPr="007B6C7D" w:rsidTr="00840169">
        <w:tc>
          <w:tcPr>
            <w:tcW w:w="4542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520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312011R032</w:t>
            </w:r>
          </w:p>
        </w:tc>
      </w:tr>
      <w:tr w:rsidR="00F305BB" w:rsidRPr="007B6C7D" w:rsidTr="00840169">
        <w:tc>
          <w:tcPr>
            <w:tcW w:w="4542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520" w:type="dxa"/>
          </w:tcPr>
          <w:p w:rsidR="00F305BB" w:rsidRPr="007B6C7D" w:rsidRDefault="00471567" w:rsidP="007B6C7D">
            <w:pPr>
              <w:tabs>
                <w:tab w:val="left" w:pos="4007"/>
              </w:tabs>
              <w:spacing w:after="0" w:line="240" w:lineRule="auto"/>
            </w:pPr>
            <w:r w:rsidRPr="00471567">
              <w:t>Klub učiteľov MATG a PRIG II. stupeň ZŠ</w:t>
            </w:r>
          </w:p>
        </w:tc>
      </w:tr>
      <w:tr w:rsidR="00F305BB" w:rsidRPr="007B6C7D" w:rsidTr="00840169">
        <w:tc>
          <w:tcPr>
            <w:tcW w:w="4542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520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</w:pPr>
          </w:p>
        </w:tc>
      </w:tr>
      <w:tr w:rsidR="00F305BB" w:rsidRPr="007B6C7D" w:rsidTr="00840169">
        <w:tc>
          <w:tcPr>
            <w:tcW w:w="4542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520" w:type="dxa"/>
          </w:tcPr>
          <w:p w:rsidR="00F305BB" w:rsidRPr="007B6C7D" w:rsidRDefault="00B0317E" w:rsidP="007B6C7D">
            <w:pPr>
              <w:tabs>
                <w:tab w:val="left" w:pos="4007"/>
              </w:tabs>
              <w:spacing w:after="0" w:line="240" w:lineRule="auto"/>
            </w:pPr>
            <w:r>
              <w:t>ZŠ , M.</w:t>
            </w:r>
            <w:r w:rsidR="009513AE">
              <w:t xml:space="preserve"> </w:t>
            </w:r>
            <w:r>
              <w:t>R.</w:t>
            </w:r>
            <w:r w:rsidR="009513AE">
              <w:t xml:space="preserve"> </w:t>
            </w:r>
            <w:r>
              <w:t>Štefánika 910/51, Trebišov</w:t>
            </w:r>
          </w:p>
        </w:tc>
      </w:tr>
      <w:tr w:rsidR="00F305BB" w:rsidRPr="007B6C7D" w:rsidTr="00840169">
        <w:tc>
          <w:tcPr>
            <w:tcW w:w="4542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520" w:type="dxa"/>
          </w:tcPr>
          <w:p w:rsidR="00F305BB" w:rsidRPr="007B6C7D" w:rsidRDefault="009513AE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Mgr. </w:t>
            </w:r>
            <w:r w:rsidR="00B0317E">
              <w:t>Eva Gibová</w:t>
            </w:r>
          </w:p>
        </w:tc>
      </w:tr>
      <w:tr w:rsidR="00F305BB" w:rsidRPr="007B6C7D" w:rsidTr="00840169">
        <w:tc>
          <w:tcPr>
            <w:tcW w:w="4542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520" w:type="dxa"/>
          </w:tcPr>
          <w:p w:rsidR="00F305BB" w:rsidRPr="007B6C7D" w:rsidRDefault="00AF6238" w:rsidP="007B6C7D">
            <w:pPr>
              <w:tabs>
                <w:tab w:val="left" w:pos="4007"/>
              </w:tabs>
              <w:spacing w:after="0" w:line="240" w:lineRule="auto"/>
            </w:pPr>
            <w:r w:rsidRPr="00275F49">
              <w:rPr>
                <w:rFonts w:ascii="Times New Roman" w:hAnsi="Times New Roman"/>
              </w:rPr>
              <w:t>www.zsmrstv.edupage.org</w:t>
            </w:r>
          </w:p>
        </w:tc>
      </w:tr>
      <w:tr w:rsidR="00F305BB" w:rsidRPr="007B6C7D" w:rsidTr="00840169">
        <w:trPr>
          <w:trHeight w:val="2542"/>
        </w:trPr>
        <w:tc>
          <w:tcPr>
            <w:tcW w:w="9062" w:type="dxa"/>
            <w:gridSpan w:val="2"/>
          </w:tcPr>
          <w:p w:rsidR="00F305BB" w:rsidRPr="008207E5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:rsidR="008207E5" w:rsidRPr="007B6C7D" w:rsidRDefault="008207E5" w:rsidP="008207E5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8207E5" w:rsidRDefault="008207E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207E5">
              <w:rPr>
                <w:rFonts w:ascii="Times New Roman" w:hAnsi="Times New Roman"/>
                <w:b/>
                <w:u w:val="single"/>
              </w:rPr>
              <w:t>Krátka anotácia:</w:t>
            </w:r>
            <w:r>
              <w:rPr>
                <w:rFonts w:ascii="Times New Roman" w:hAnsi="Times New Roman"/>
              </w:rPr>
              <w:t xml:space="preserve"> Vedomosti by mali žiaci získavať aktívnym poznávaním – psychickými a pohybovými činnosťami, preto by k aktívnemu poznávaniu mali dostať priestor a možnosť precvičovať si vlastné schopnosti vedúce k samostatnému získavaniu informácií – samostatnému učeniu sa.</w:t>
            </w:r>
            <w:r w:rsidR="00F305BB" w:rsidRPr="007B6C7D">
              <w:rPr>
                <w:rFonts w:ascii="Times New Roman" w:hAnsi="Times New Roman"/>
              </w:rPr>
              <w:t xml:space="preserve"> </w:t>
            </w:r>
            <w:r w:rsidR="006D1E87">
              <w:rPr>
                <w:rFonts w:ascii="Times New Roman" w:hAnsi="Times New Roman"/>
              </w:rPr>
              <w:t xml:space="preserve">Z prieskumov vyplýva, že učitelia sa venujú aktívnemu vyučovaniu v priemere len 3,5 minúty zo 45 minút. </w:t>
            </w:r>
          </w:p>
          <w:p w:rsidR="00840169" w:rsidRDefault="00840169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305BB" w:rsidRDefault="008207E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K</w:t>
            </w:r>
            <w:r w:rsidRPr="008207E5">
              <w:rPr>
                <w:rFonts w:ascii="Times New Roman" w:hAnsi="Times New Roman"/>
                <w:b/>
                <w:u w:val="single"/>
              </w:rPr>
              <w:t>ľúčové slová:</w:t>
            </w:r>
            <w:r>
              <w:rPr>
                <w:rFonts w:ascii="Times New Roman" w:hAnsi="Times New Roman"/>
              </w:rPr>
              <w:t xml:space="preserve"> činnostné vyučovanie, metódy činnostného vyučovania pri vzdelávaní a výchove žiakov</w:t>
            </w:r>
          </w:p>
          <w:p w:rsidR="008207E5" w:rsidRDefault="008207E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8207E5" w:rsidRDefault="008207E5" w:rsidP="008207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207E5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8207E5">
              <w:rPr>
                <w:rFonts w:ascii="Times New Roman" w:hAnsi="Times New Roman"/>
              </w:rPr>
              <w:t xml:space="preserve"> </w:t>
            </w:r>
          </w:p>
          <w:p w:rsidR="008207E5" w:rsidRDefault="008207E5" w:rsidP="008207E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8207E5" w:rsidRDefault="008207E5" w:rsidP="008207E5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116713">
              <w:rPr>
                <w:rFonts w:ascii="Times New Roman" w:hAnsi="Times New Roman"/>
                <w:b/>
              </w:rPr>
              <w:t>Teoretické východiská činnostného vyučovania</w:t>
            </w:r>
            <w:r>
              <w:rPr>
                <w:rFonts w:ascii="Times New Roman" w:hAnsi="Times New Roman"/>
              </w:rPr>
              <w:t xml:space="preserve"> – osvojovanie hotových informácií nie je pre mnohých žiakov motivujúce a nerozvíja sa tým kritické myslenie</w:t>
            </w:r>
            <w:r w:rsidR="00116713">
              <w:rPr>
                <w:rFonts w:ascii="Times New Roman" w:hAnsi="Times New Roman"/>
              </w:rPr>
              <w:t>. Vo vyučovaní by mali dostať prednosť výkladovo – problémové, objaviteľské a výskumné metódy. Ústrednou postavou tohto spôsobu edukácie nie je učiteľ, ale žiak. Činnostné prístupy sa orientujú na zaujímavosť vyučovania pre žiakov, na jeho výchovné hodnoty a na zážitkovú sféru žiaka.</w:t>
            </w:r>
          </w:p>
          <w:p w:rsidR="00840169" w:rsidRDefault="00840169" w:rsidP="00840169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116713" w:rsidRDefault="00116713" w:rsidP="008207E5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Metódy činnostného vyučovania </w:t>
            </w:r>
            <w:r>
              <w:rPr>
                <w:rFonts w:ascii="Times New Roman" w:hAnsi="Times New Roman"/>
              </w:rPr>
              <w:t>– existuje množstvo metód a aktivít, ako spraviť vyučovanie tvorivejšie a zábavnejšie. Medzi takéto metódy patria:</w:t>
            </w:r>
          </w:p>
          <w:p w:rsidR="00116713" w:rsidRDefault="00116713" w:rsidP="00116713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Práca s textom – vyhľadávanie informácií o danej téme bez úvodného výkladu, alebo vyhľadávanie doplňujúcich informácií z literatúra a internetu , ich spracovanie do prezentácií, posterov, referátov, bannerov, miničasopisov</w:t>
            </w:r>
          </w:p>
          <w:p w:rsidR="00116713" w:rsidRDefault="00116713" w:rsidP="00116713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Práca v skupinách pomocou inovatívnych metód – rolová hra, kolotoč</w:t>
            </w:r>
          </w:p>
          <w:p w:rsidR="00116713" w:rsidRDefault="00116713" w:rsidP="00116713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Žiacke minikonferencie na určenú tému</w:t>
            </w:r>
          </w:p>
          <w:p w:rsidR="00116713" w:rsidRDefault="00116713" w:rsidP="00116713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Projekty jednotlivcov alebo skupín</w:t>
            </w:r>
          </w:p>
          <w:p w:rsidR="00116713" w:rsidRDefault="00116713" w:rsidP="00116713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Domáce pokusy pripravené žiakmi a prezentované pred spolužiakmi ako demonštračné pokusy</w:t>
            </w:r>
          </w:p>
          <w:p w:rsidR="00116713" w:rsidRDefault="00116713" w:rsidP="00116713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Tvorba netypických foriem výstupov z hodiny – výtvarných, literárnych, praktických</w:t>
            </w:r>
          </w:p>
          <w:p w:rsidR="006D1E87" w:rsidRPr="008207E5" w:rsidRDefault="006D1E87" w:rsidP="006D1E87">
            <w:pPr>
              <w:pStyle w:val="Odsekzoznamu"/>
              <w:tabs>
                <w:tab w:val="left" w:pos="1114"/>
              </w:tabs>
              <w:spacing w:after="0" w:line="240" w:lineRule="auto"/>
              <w:ind w:left="1440"/>
              <w:rPr>
                <w:rFonts w:ascii="Times New Roman" w:hAnsi="Times New Roman"/>
              </w:rPr>
            </w:pPr>
          </w:p>
          <w:p w:rsidR="008207E5" w:rsidRPr="006D1E87" w:rsidRDefault="006D1E87" w:rsidP="006D1E87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Výhody činnostne orientovaného vyučovania – </w:t>
            </w:r>
            <w:r>
              <w:rPr>
                <w:rFonts w:ascii="Times New Roman" w:hAnsi="Times New Roman"/>
              </w:rPr>
              <w:t>v porovnaní s klasickým frontálnym vyučovaním sú učiaci aj vyučujúci aktívne zaangažovaní vo vyučovacom procese, vyučovanie je vnímané ako prirodzený proces, zvyšuje sa motivácia a radosť z učenia.</w:t>
            </w:r>
          </w:p>
        </w:tc>
      </w:tr>
      <w:tr w:rsidR="00F305BB" w:rsidRPr="007B6C7D" w:rsidTr="00840169">
        <w:trPr>
          <w:trHeight w:val="2023"/>
        </w:trPr>
        <w:tc>
          <w:tcPr>
            <w:tcW w:w="9062" w:type="dxa"/>
            <w:gridSpan w:val="2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840169" w:rsidRPr="00840169" w:rsidRDefault="00840169" w:rsidP="0084016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Závery a odporúčania:</w:t>
            </w:r>
          </w:p>
          <w:p w:rsidR="00840169" w:rsidRDefault="00840169" w:rsidP="00840169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Oboznámiť sa s princípmi a metódami činnostného vyučovania pri vyučovaní matematiky a prírodovedných predmetov</w:t>
            </w:r>
          </w:p>
          <w:p w:rsidR="00F305BB" w:rsidRPr="00840169" w:rsidRDefault="00840169" w:rsidP="000619F7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40169">
              <w:rPr>
                <w:rFonts w:ascii="Times New Roman" w:hAnsi="Times New Roman"/>
              </w:rPr>
              <w:t>Vytvoriť návrh aktivít s využitím prvkov aktívneho vyučovania</w:t>
            </w:r>
          </w:p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4"/>
        <w:gridCol w:w="5038"/>
      </w:tblGrid>
      <w:tr w:rsidR="00F305BB" w:rsidRPr="007B6C7D" w:rsidTr="007B6C7D">
        <w:tc>
          <w:tcPr>
            <w:tcW w:w="4077" w:type="dxa"/>
          </w:tcPr>
          <w:p w:rsidR="00F305BB" w:rsidRPr="007B6C7D" w:rsidRDefault="00F305BB" w:rsidP="008207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:rsidR="00F305BB" w:rsidRPr="007B6C7D" w:rsidRDefault="00840169" w:rsidP="007B6C7D">
            <w:pPr>
              <w:tabs>
                <w:tab w:val="left" w:pos="1114"/>
              </w:tabs>
              <w:spacing w:after="0" w:line="240" w:lineRule="auto"/>
            </w:pPr>
            <w:r>
              <w:t>RNDr. Gabriela Belasová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8207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840169" w:rsidP="007B6C7D">
            <w:pPr>
              <w:tabs>
                <w:tab w:val="left" w:pos="1114"/>
              </w:tabs>
              <w:spacing w:after="0" w:line="240" w:lineRule="auto"/>
            </w:pPr>
            <w:r>
              <w:t>14.12.2020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8207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8207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:rsidR="00F305BB" w:rsidRPr="007B6C7D" w:rsidRDefault="00AF6238" w:rsidP="007B6C7D">
            <w:pPr>
              <w:tabs>
                <w:tab w:val="left" w:pos="1114"/>
              </w:tabs>
              <w:spacing w:after="0" w:line="240" w:lineRule="auto"/>
            </w:pPr>
            <w:r>
              <w:t>Mgr. Eva Gibová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8207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AF6238" w:rsidP="007B6C7D">
            <w:pPr>
              <w:tabs>
                <w:tab w:val="left" w:pos="1114"/>
              </w:tabs>
              <w:spacing w:after="0" w:line="240" w:lineRule="auto"/>
            </w:pPr>
            <w:r>
              <w:t>14.12.2020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8207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F305BB" w:rsidRDefault="00F305BB" w:rsidP="00B440DB">
      <w:pPr>
        <w:tabs>
          <w:tab w:val="left" w:pos="1114"/>
        </w:tabs>
      </w:pPr>
    </w:p>
    <w:p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:rsidR="001620FF" w:rsidRDefault="00F305BB" w:rsidP="00840169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</w:t>
      </w:r>
      <w:r w:rsidR="00840169">
        <w:rPr>
          <w:rFonts w:ascii="Times New Roman" w:hAnsi="Times New Roman"/>
        </w:rPr>
        <w:t>o stretnutia pedagogického klubu</w:t>
      </w:r>
    </w:p>
    <w:p w:rsidR="00840169" w:rsidRPr="00840169" w:rsidRDefault="00840169" w:rsidP="00840169">
      <w:pPr>
        <w:tabs>
          <w:tab w:val="left" w:pos="1114"/>
        </w:tabs>
      </w:pPr>
      <w:r>
        <w:rPr>
          <w:rFonts w:ascii="Times New Roman" w:hAnsi="Times New Roman"/>
        </w:rPr>
        <w:t xml:space="preserve">Návrh aktivít s využitím prvkov činnostného vyučovania </w:t>
      </w:r>
    </w:p>
    <w:p w:rsidR="00840169" w:rsidRDefault="00F305BB" w:rsidP="00D0796E">
      <w:pPr>
        <w:rPr>
          <w:rFonts w:ascii="Times New Roman" w:hAnsi="Times New Roman"/>
        </w:rPr>
      </w:pPr>
      <w:r w:rsidRPr="00D0796E">
        <w:rPr>
          <w:rFonts w:ascii="Times New Roman" w:hAnsi="Times New Roman"/>
        </w:rPr>
        <w:t xml:space="preserve">   </w:t>
      </w:r>
    </w:p>
    <w:p w:rsidR="00840169" w:rsidRDefault="00840169" w:rsidP="00D0796E">
      <w:pPr>
        <w:rPr>
          <w:rFonts w:ascii="Times New Roman" w:hAnsi="Times New Roman"/>
        </w:rPr>
      </w:pPr>
    </w:p>
    <w:p w:rsidR="00840169" w:rsidRDefault="00840169" w:rsidP="00D0796E">
      <w:pPr>
        <w:rPr>
          <w:rFonts w:ascii="Times New Roman" w:hAnsi="Times New Roman"/>
        </w:rPr>
      </w:pPr>
    </w:p>
    <w:p w:rsidR="00840169" w:rsidRDefault="00840169" w:rsidP="00D0796E">
      <w:pPr>
        <w:rPr>
          <w:rFonts w:ascii="Times New Roman" w:hAnsi="Times New Roman"/>
        </w:rPr>
      </w:pPr>
    </w:p>
    <w:p w:rsidR="00840169" w:rsidRDefault="00840169" w:rsidP="00D0796E">
      <w:pPr>
        <w:rPr>
          <w:rFonts w:ascii="Times New Roman" w:hAnsi="Times New Roman"/>
        </w:rPr>
      </w:pPr>
    </w:p>
    <w:p w:rsidR="00840169" w:rsidRDefault="00840169" w:rsidP="00D0796E">
      <w:pPr>
        <w:rPr>
          <w:rFonts w:ascii="Times New Roman" w:hAnsi="Times New Roman"/>
        </w:rPr>
      </w:pPr>
    </w:p>
    <w:p w:rsidR="00840169" w:rsidRDefault="00840169" w:rsidP="00D0796E">
      <w:pPr>
        <w:rPr>
          <w:rFonts w:ascii="Times New Roman" w:hAnsi="Times New Roman"/>
        </w:rPr>
      </w:pPr>
    </w:p>
    <w:p w:rsidR="00840169" w:rsidRDefault="00840169" w:rsidP="00D0796E">
      <w:pPr>
        <w:rPr>
          <w:rFonts w:ascii="Times New Roman" w:hAnsi="Times New Roman"/>
        </w:rPr>
      </w:pPr>
    </w:p>
    <w:p w:rsidR="00473659" w:rsidRDefault="00473659" w:rsidP="00D0796E">
      <w:pPr>
        <w:rPr>
          <w:rFonts w:ascii="Times New Roman" w:hAnsi="Times New Roman"/>
        </w:rPr>
      </w:pPr>
    </w:p>
    <w:p w:rsidR="00473659" w:rsidRDefault="00473659" w:rsidP="00D0796E">
      <w:pPr>
        <w:rPr>
          <w:rFonts w:ascii="Times New Roman" w:hAnsi="Times New Roman"/>
        </w:rPr>
      </w:pPr>
    </w:p>
    <w:p w:rsidR="00473659" w:rsidRDefault="00473659" w:rsidP="00473659">
      <w:pPr>
        <w:spacing w:before="240" w:after="240" w:line="240" w:lineRule="auto"/>
        <w:rPr>
          <w:rFonts w:ascii="Arial" w:eastAsia="Times New Roman" w:hAnsi="Arial" w:cs="Arial"/>
          <w:i/>
          <w:iCs/>
          <w:color w:val="000000"/>
          <w:sz w:val="18"/>
          <w:szCs w:val="18"/>
          <w:u w:val="single"/>
          <w:lang w:eastAsia="sk-SK"/>
        </w:rPr>
      </w:pPr>
      <w:r>
        <w:rPr>
          <w:rFonts w:ascii="Arial" w:eastAsia="Times New Roman" w:hAnsi="Arial" w:cs="Arial"/>
          <w:i/>
          <w:iCs/>
          <w:color w:val="000000"/>
          <w:sz w:val="18"/>
          <w:szCs w:val="18"/>
          <w:u w:val="single"/>
          <w:lang w:eastAsia="sk-SK"/>
        </w:rPr>
        <w:lastRenderedPageBreak/>
        <w:t>Aktivita s prvkami činnostného vyučovania –Simulácia plávania telies</w:t>
      </w:r>
    </w:p>
    <w:tbl>
      <w:tblPr>
        <w:tblStyle w:val="Mriekatabuky"/>
        <w:tblW w:w="9657" w:type="dxa"/>
        <w:tblLook w:val="04A0" w:firstRow="1" w:lastRow="0" w:firstColumn="1" w:lastColumn="0" w:noHBand="0" w:noVBand="1"/>
      </w:tblPr>
      <w:tblGrid>
        <w:gridCol w:w="1713"/>
        <w:gridCol w:w="7944"/>
      </w:tblGrid>
      <w:tr w:rsidR="008F3E5F" w:rsidTr="008F3E5F">
        <w:trPr>
          <w:trHeight w:val="1056"/>
        </w:trPr>
        <w:tc>
          <w:tcPr>
            <w:tcW w:w="1713" w:type="dxa"/>
          </w:tcPr>
          <w:p w:rsidR="00473659" w:rsidRDefault="00473659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Vyučovací predmet,  ročník</w:t>
            </w:r>
          </w:p>
        </w:tc>
        <w:tc>
          <w:tcPr>
            <w:tcW w:w="7944" w:type="dxa"/>
          </w:tcPr>
          <w:p w:rsidR="00473659" w:rsidRDefault="00473659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Fyzika, </w:t>
            </w:r>
            <w:r w:rsidR="009B1FF1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6. </w:t>
            </w:r>
            <w:r w:rsidRPr="006355F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 ročník</w:t>
            </w:r>
          </w:p>
        </w:tc>
      </w:tr>
      <w:tr w:rsidR="008F3E5F" w:rsidTr="009B1FF1">
        <w:trPr>
          <w:trHeight w:val="823"/>
        </w:trPr>
        <w:tc>
          <w:tcPr>
            <w:tcW w:w="1713" w:type="dxa"/>
          </w:tcPr>
          <w:p w:rsidR="00473659" w:rsidRDefault="00473659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Tematický celok, téma</w:t>
            </w:r>
          </w:p>
        </w:tc>
        <w:tc>
          <w:tcPr>
            <w:tcW w:w="7944" w:type="dxa"/>
          </w:tcPr>
          <w:p w:rsidR="00473659" w:rsidRDefault="009B1FF1" w:rsidP="00473659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TC:</w:t>
            </w:r>
            <w:r w:rsidR="003A428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 Správanie telies v kvapalinách a plynoch</w:t>
            </w:r>
          </w:p>
          <w:p w:rsidR="00473659" w:rsidRPr="00244E13" w:rsidRDefault="003A4287" w:rsidP="009B1FF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T: Vplyv hmotnosti, objemu a tvaru na správanie telies vo vode</w:t>
            </w:r>
          </w:p>
        </w:tc>
      </w:tr>
      <w:tr w:rsidR="008F3E5F" w:rsidTr="008F3E5F">
        <w:trPr>
          <w:trHeight w:val="1056"/>
        </w:trPr>
        <w:tc>
          <w:tcPr>
            <w:tcW w:w="1713" w:type="dxa"/>
          </w:tcPr>
          <w:p w:rsidR="00473659" w:rsidRDefault="00473659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Cieľ, zameranie aktivity</w:t>
            </w:r>
          </w:p>
        </w:tc>
        <w:tc>
          <w:tcPr>
            <w:tcW w:w="7944" w:type="dxa"/>
          </w:tcPr>
          <w:p w:rsidR="00473659" w:rsidRPr="00244E13" w:rsidRDefault="00667CBA" w:rsidP="00667CBA">
            <w:pPr>
              <w:spacing w:before="240" w:after="240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S pomocou simulácie reálneho pokusu pochopiť závislosť hustoty telesa od jeho hmotnosti a objemu a porovnať správanie sa telies s rôznou hustotou vo vode.</w:t>
            </w:r>
          </w:p>
        </w:tc>
      </w:tr>
      <w:tr w:rsidR="008F3E5F" w:rsidTr="008F3E5F">
        <w:trPr>
          <w:trHeight w:val="1111"/>
        </w:trPr>
        <w:tc>
          <w:tcPr>
            <w:tcW w:w="1713" w:type="dxa"/>
          </w:tcPr>
          <w:p w:rsidR="00473659" w:rsidRDefault="00473659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Pomôcky </w:t>
            </w:r>
          </w:p>
        </w:tc>
        <w:tc>
          <w:tcPr>
            <w:tcW w:w="7944" w:type="dxa"/>
          </w:tcPr>
          <w:p w:rsidR="00473659" w:rsidRDefault="00667CBA" w:rsidP="00667CBA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Učiteľ: pripravený pracovný list k aktivite so zadaním úloh pre žiakov, stránka pre animáciu - </w:t>
            </w:r>
            <w:hyperlink r:id="rId8" w:history="1">
              <w:r w:rsidRPr="00955382">
                <w:rPr>
                  <w:rStyle w:val="Hypertextovprepojenie"/>
                  <w:rFonts w:ascii="Arial" w:eastAsia="Times New Roman" w:hAnsi="Arial" w:cs="Arial"/>
                  <w:i/>
                  <w:iCs/>
                  <w:sz w:val="18"/>
                  <w:szCs w:val="18"/>
                  <w:lang w:eastAsia="sk-SK"/>
                </w:rPr>
                <w:t>https://phet.colorado.edu/sims/density-and-buoyancy/density_en.html</w:t>
              </w:r>
            </w:hyperlink>
          </w:p>
          <w:p w:rsidR="00667CBA" w:rsidRPr="00244E13" w:rsidRDefault="00667CBA" w:rsidP="00667CBA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</w:p>
        </w:tc>
      </w:tr>
      <w:tr w:rsidR="008F3E5F" w:rsidTr="008F3E5F">
        <w:trPr>
          <w:trHeight w:val="1314"/>
        </w:trPr>
        <w:tc>
          <w:tcPr>
            <w:tcW w:w="1713" w:type="dxa"/>
          </w:tcPr>
          <w:p w:rsidR="00473659" w:rsidRDefault="00473659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Príprava </w:t>
            </w:r>
          </w:p>
        </w:tc>
        <w:tc>
          <w:tcPr>
            <w:tcW w:w="7944" w:type="dxa"/>
          </w:tcPr>
          <w:p w:rsidR="00667CBA" w:rsidRPr="00244E13" w:rsidRDefault="00667CBA" w:rsidP="00667CBA">
            <w:pPr>
              <w:spacing w:before="240" w:after="240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Žiaci poznajú základné veličiny – hmotnosť, objem a hustota a vzťahy medzi nimi</w:t>
            </w:r>
          </w:p>
          <w:p w:rsidR="00473659" w:rsidRPr="00244E13" w:rsidRDefault="00473659" w:rsidP="00835B1E">
            <w:pPr>
              <w:spacing w:before="240" w:after="240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244E13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</w:tr>
      <w:tr w:rsidR="008F3E5F" w:rsidTr="008F3E5F">
        <w:trPr>
          <w:trHeight w:val="1246"/>
        </w:trPr>
        <w:tc>
          <w:tcPr>
            <w:tcW w:w="1713" w:type="dxa"/>
          </w:tcPr>
          <w:p w:rsidR="00473659" w:rsidRDefault="00473659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Postup a realizácia</w:t>
            </w:r>
          </w:p>
        </w:tc>
        <w:tc>
          <w:tcPr>
            <w:tcW w:w="7944" w:type="dxa"/>
          </w:tcPr>
          <w:p w:rsidR="00473659" w:rsidRDefault="008F3E5F" w:rsidP="008F3E5F">
            <w:pPr>
              <w:pStyle w:val="Odsekzoznamu"/>
              <w:numPr>
                <w:ilvl w:val="0"/>
                <w:numId w:val="17"/>
              </w:numPr>
              <w:spacing w:before="40" w:after="4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Učiteľ žiakom zašle pripravený pracovný list so zadaniami úloh</w:t>
            </w:r>
          </w:p>
          <w:p w:rsidR="008F3E5F" w:rsidRDefault="008F3E5F" w:rsidP="008F3E5F">
            <w:pPr>
              <w:pStyle w:val="Odsekzoznamu"/>
              <w:numPr>
                <w:ilvl w:val="0"/>
                <w:numId w:val="17"/>
              </w:numPr>
              <w:spacing w:before="40" w:after="4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Žiaci si otvoria animáciu a simulujú reálny pokus podľa zadaní</w:t>
            </w:r>
          </w:p>
          <w:p w:rsidR="008F3E5F" w:rsidRDefault="008F3E5F" w:rsidP="008F3E5F">
            <w:pPr>
              <w:pStyle w:val="Odsekzoznamu"/>
              <w:numPr>
                <w:ilvl w:val="0"/>
                <w:numId w:val="17"/>
              </w:numPr>
              <w:spacing w:before="40" w:after="4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Na základe svojich zistení musia identifikovať neznáme premenné – materiál, z akého sú vyrobené kocky</w:t>
            </w:r>
          </w:p>
          <w:p w:rsidR="008F3E5F" w:rsidRPr="008F3E5F" w:rsidRDefault="008F3E5F" w:rsidP="008F3E5F">
            <w:pPr>
              <w:pStyle w:val="Odsekzoznamu"/>
              <w:numPr>
                <w:ilvl w:val="0"/>
                <w:numId w:val="17"/>
              </w:numPr>
              <w:spacing w:before="40" w:after="4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Žiaci môžu pracovať jednotlivo, alebo v skupinkách</w:t>
            </w:r>
          </w:p>
        </w:tc>
      </w:tr>
      <w:tr w:rsidR="008F3E5F" w:rsidTr="008F3E5F">
        <w:trPr>
          <w:trHeight w:val="1314"/>
        </w:trPr>
        <w:tc>
          <w:tcPr>
            <w:tcW w:w="1713" w:type="dxa"/>
          </w:tcPr>
          <w:p w:rsidR="00473659" w:rsidRDefault="00473659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zhrnutie</w:t>
            </w:r>
          </w:p>
        </w:tc>
        <w:tc>
          <w:tcPr>
            <w:tcW w:w="7944" w:type="dxa"/>
          </w:tcPr>
          <w:p w:rsidR="00473659" w:rsidRPr="00244E13" w:rsidRDefault="008F3E5F" w:rsidP="00835B1E">
            <w:pPr>
              <w:spacing w:before="240" w:after="240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Žiaci pracujú so simuláciou reálneho pokusu z fyziky, menia hodnoty fyzikálnych veličín a sledujú ich vplyv na správanie sa telies vo vode, analyzujú zistené skutočnosti a formulujú vedecké závery</w:t>
            </w:r>
          </w:p>
        </w:tc>
      </w:tr>
      <w:tr w:rsidR="008F3E5F" w:rsidTr="008F3E5F">
        <w:trPr>
          <w:trHeight w:val="3670"/>
        </w:trPr>
        <w:tc>
          <w:tcPr>
            <w:tcW w:w="1713" w:type="dxa"/>
          </w:tcPr>
          <w:p w:rsidR="00473659" w:rsidRDefault="00473659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prílohy</w:t>
            </w:r>
          </w:p>
        </w:tc>
        <w:tc>
          <w:tcPr>
            <w:tcW w:w="7944" w:type="dxa"/>
          </w:tcPr>
          <w:p w:rsidR="00473659" w:rsidRPr="00244E13" w:rsidRDefault="008F3E5F" w:rsidP="008F3E5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-35334</wp:posOffset>
                  </wp:positionH>
                  <wp:positionV relativeFrom="paragraph">
                    <wp:posOffset>250836</wp:posOffset>
                  </wp:positionV>
                  <wp:extent cx="4596562" cy="1873761"/>
                  <wp:effectExtent l="0" t="0" r="0" b="0"/>
                  <wp:wrapThrough wrapText="bothSides">
                    <wp:wrapPolygon edited="0">
                      <wp:start x="0" y="0"/>
                      <wp:lineTo x="0" y="21307"/>
                      <wp:lineTo x="21487" y="21307"/>
                      <wp:lineTo x="21487" y="0"/>
                      <wp:lineTo x="0" y="0"/>
                    </wp:wrapPolygon>
                  </wp:wrapThrough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96" b="15334"/>
                          <a:stretch/>
                        </pic:blipFill>
                        <pic:spPr bwMode="auto">
                          <a:xfrm>
                            <a:off x="0" y="0"/>
                            <a:ext cx="4596562" cy="1873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73659" w:rsidRPr="006355F6" w:rsidRDefault="00473659" w:rsidP="00473659">
      <w:pPr>
        <w:spacing w:before="240"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sk-SK"/>
        </w:rPr>
      </w:pPr>
    </w:p>
    <w:p w:rsidR="00473659" w:rsidRDefault="00473659" w:rsidP="00D0796E">
      <w:pPr>
        <w:rPr>
          <w:rFonts w:ascii="Times New Roman" w:hAnsi="Times New Roman"/>
        </w:rPr>
      </w:pPr>
    </w:p>
    <w:p w:rsidR="00473659" w:rsidRDefault="00473659" w:rsidP="00D0796E">
      <w:pPr>
        <w:rPr>
          <w:rFonts w:ascii="Times New Roman" w:hAnsi="Times New Roman"/>
        </w:rPr>
      </w:pPr>
    </w:p>
    <w:p w:rsidR="00675E03" w:rsidRDefault="00675E03" w:rsidP="00675E03">
      <w:pPr>
        <w:spacing w:before="240" w:after="240" w:line="240" w:lineRule="auto"/>
        <w:rPr>
          <w:rFonts w:ascii="Arial" w:eastAsia="Times New Roman" w:hAnsi="Arial" w:cs="Arial"/>
          <w:i/>
          <w:iCs/>
          <w:color w:val="000000"/>
          <w:sz w:val="18"/>
          <w:szCs w:val="18"/>
          <w:u w:val="single"/>
          <w:lang w:eastAsia="sk-SK"/>
        </w:rPr>
      </w:pPr>
      <w:r>
        <w:rPr>
          <w:rFonts w:ascii="Arial" w:eastAsia="Times New Roman" w:hAnsi="Arial" w:cs="Arial"/>
          <w:i/>
          <w:iCs/>
          <w:color w:val="000000"/>
          <w:sz w:val="18"/>
          <w:szCs w:val="18"/>
          <w:u w:val="single"/>
          <w:lang w:eastAsia="sk-SK"/>
        </w:rPr>
        <w:lastRenderedPageBreak/>
        <w:t>Aktivita s prvkami činnostného vyučovania –</w:t>
      </w:r>
      <w:r w:rsidR="009B421E">
        <w:rPr>
          <w:rFonts w:ascii="Arial" w:eastAsia="Times New Roman" w:hAnsi="Arial" w:cs="Arial"/>
          <w:i/>
          <w:iCs/>
          <w:color w:val="000000"/>
          <w:sz w:val="18"/>
          <w:szCs w:val="18"/>
          <w:u w:val="single"/>
          <w:lang w:eastAsia="sk-SK"/>
        </w:rPr>
        <w:t>H</w:t>
      </w:r>
      <w:r w:rsidR="008467B8">
        <w:rPr>
          <w:rFonts w:ascii="Arial" w:eastAsia="Times New Roman" w:hAnsi="Arial" w:cs="Arial"/>
          <w:i/>
          <w:iCs/>
          <w:color w:val="000000"/>
          <w:sz w:val="18"/>
          <w:szCs w:val="18"/>
          <w:u w:val="single"/>
          <w:lang w:eastAsia="sk-SK"/>
        </w:rPr>
        <w:t>asenie plameňa oxidom uhličitým</w:t>
      </w:r>
    </w:p>
    <w:tbl>
      <w:tblPr>
        <w:tblStyle w:val="Mriekatabuky"/>
        <w:tblW w:w="9657" w:type="dxa"/>
        <w:tblLook w:val="04A0" w:firstRow="1" w:lastRow="0" w:firstColumn="1" w:lastColumn="0" w:noHBand="0" w:noVBand="1"/>
      </w:tblPr>
      <w:tblGrid>
        <w:gridCol w:w="1713"/>
        <w:gridCol w:w="7944"/>
      </w:tblGrid>
      <w:tr w:rsidR="00675E03" w:rsidTr="00835B1E">
        <w:trPr>
          <w:trHeight w:val="1056"/>
        </w:trPr>
        <w:tc>
          <w:tcPr>
            <w:tcW w:w="1713" w:type="dxa"/>
          </w:tcPr>
          <w:p w:rsidR="00675E03" w:rsidRDefault="00675E03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Vyučovací predmet,  ročník</w:t>
            </w:r>
          </w:p>
        </w:tc>
        <w:tc>
          <w:tcPr>
            <w:tcW w:w="7944" w:type="dxa"/>
          </w:tcPr>
          <w:p w:rsidR="00675E03" w:rsidRDefault="00A31EC5" w:rsidP="008467B8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chémia</w:t>
            </w:r>
            <w:r w:rsidR="00675E03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, </w:t>
            </w:r>
            <w:r w:rsidR="00675E03" w:rsidRPr="006355F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 </w:t>
            </w:r>
            <w:r w:rsidR="001544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7.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 </w:t>
            </w:r>
            <w:r w:rsidR="00675E03" w:rsidRPr="006355F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ročník</w:t>
            </w:r>
          </w:p>
        </w:tc>
      </w:tr>
      <w:tr w:rsidR="00675E03" w:rsidTr="009B421E">
        <w:trPr>
          <w:trHeight w:val="743"/>
        </w:trPr>
        <w:tc>
          <w:tcPr>
            <w:tcW w:w="1713" w:type="dxa"/>
          </w:tcPr>
          <w:p w:rsidR="00675E03" w:rsidRDefault="00675E03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Tematický celok, téma</w:t>
            </w:r>
          </w:p>
        </w:tc>
        <w:tc>
          <w:tcPr>
            <w:tcW w:w="7944" w:type="dxa"/>
          </w:tcPr>
          <w:p w:rsidR="00675E03" w:rsidRDefault="0015449C" w:rsidP="00835B1E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TC: Energetické zmeny pri chemických reakciách</w:t>
            </w:r>
          </w:p>
          <w:p w:rsidR="00675E03" w:rsidRPr="00244E13" w:rsidRDefault="0015449C" w:rsidP="0015449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T: Požiar a jeho hasenie</w:t>
            </w:r>
          </w:p>
        </w:tc>
      </w:tr>
      <w:tr w:rsidR="00675E03" w:rsidTr="009B421E">
        <w:trPr>
          <w:trHeight w:val="899"/>
        </w:trPr>
        <w:tc>
          <w:tcPr>
            <w:tcW w:w="1713" w:type="dxa"/>
          </w:tcPr>
          <w:p w:rsidR="00675E03" w:rsidRDefault="00675E03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Cieľ, zameranie aktivity</w:t>
            </w:r>
          </w:p>
        </w:tc>
        <w:tc>
          <w:tcPr>
            <w:tcW w:w="7944" w:type="dxa"/>
          </w:tcPr>
          <w:p w:rsidR="00675E03" w:rsidRPr="00244E13" w:rsidRDefault="0015449C" w:rsidP="00835B1E">
            <w:pPr>
              <w:spacing w:before="240" w:after="240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Dokázať </w:t>
            </w:r>
            <w:r w:rsidR="008467B8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vlastnosti oxidu uhličitého a jeho použitie pri hasení plameňa</w:t>
            </w:r>
          </w:p>
        </w:tc>
      </w:tr>
      <w:tr w:rsidR="00675E03" w:rsidTr="00835B1E">
        <w:trPr>
          <w:trHeight w:val="1111"/>
        </w:trPr>
        <w:tc>
          <w:tcPr>
            <w:tcW w:w="1713" w:type="dxa"/>
          </w:tcPr>
          <w:p w:rsidR="00675E03" w:rsidRDefault="00675E03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Pomôcky </w:t>
            </w:r>
          </w:p>
        </w:tc>
        <w:tc>
          <w:tcPr>
            <w:tcW w:w="7944" w:type="dxa"/>
          </w:tcPr>
          <w:p w:rsidR="00675E03" w:rsidRDefault="008467B8" w:rsidP="00835B1E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Pre učiteľa: laboratórny protokol pre žiakov</w:t>
            </w:r>
          </w:p>
          <w:p w:rsidR="00675E03" w:rsidRPr="00244E13" w:rsidRDefault="008467B8" w:rsidP="008467B8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Pre žiaka: sviečka, nádoba, zápalky, sóda bikarbóna, ocot</w:t>
            </w:r>
          </w:p>
        </w:tc>
      </w:tr>
      <w:tr w:rsidR="00675E03" w:rsidTr="008467B8">
        <w:trPr>
          <w:trHeight w:val="733"/>
        </w:trPr>
        <w:tc>
          <w:tcPr>
            <w:tcW w:w="1713" w:type="dxa"/>
          </w:tcPr>
          <w:p w:rsidR="00675E03" w:rsidRDefault="00675E03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Príprava </w:t>
            </w:r>
          </w:p>
        </w:tc>
        <w:tc>
          <w:tcPr>
            <w:tcW w:w="7944" w:type="dxa"/>
          </w:tcPr>
          <w:p w:rsidR="00675E03" w:rsidRPr="00244E13" w:rsidRDefault="008467B8" w:rsidP="008467B8">
            <w:pPr>
              <w:spacing w:before="240" w:after="240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Poučenie o základoch bezpečnosti práce, zopakovanie pojmov horenie, hasenie, hasiace látky, chemická reakcia</w:t>
            </w:r>
          </w:p>
        </w:tc>
      </w:tr>
      <w:tr w:rsidR="00675E03" w:rsidTr="00835B1E">
        <w:trPr>
          <w:trHeight w:val="1246"/>
        </w:trPr>
        <w:tc>
          <w:tcPr>
            <w:tcW w:w="1713" w:type="dxa"/>
          </w:tcPr>
          <w:p w:rsidR="00675E03" w:rsidRDefault="00675E03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Postup a realizácia</w:t>
            </w:r>
          </w:p>
        </w:tc>
        <w:tc>
          <w:tcPr>
            <w:tcW w:w="7944" w:type="dxa"/>
          </w:tcPr>
          <w:p w:rsidR="00675E03" w:rsidRDefault="00675E03" w:rsidP="008467B8">
            <w:pPr>
              <w:pStyle w:val="Odsekzoznamu"/>
              <w:numPr>
                <w:ilvl w:val="0"/>
                <w:numId w:val="19"/>
              </w:numPr>
              <w:spacing w:before="40" w:after="4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675E03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Učiteľ </w:t>
            </w:r>
            <w:r w:rsidR="009B421E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žiakom zašle zoznam tém, z ktorých si žiaci môžu vybrať a pripraviť k nim jednoduchý pokus</w:t>
            </w:r>
          </w:p>
          <w:p w:rsidR="008467B8" w:rsidRDefault="008467B8" w:rsidP="008467B8">
            <w:pPr>
              <w:pStyle w:val="Odsekzoznamu"/>
              <w:numPr>
                <w:ilvl w:val="0"/>
                <w:numId w:val="19"/>
              </w:numPr>
              <w:spacing w:before="40" w:after="4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Žiak v domácom </w:t>
            </w:r>
            <w:r w:rsidR="009B421E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prostredí uskutočnia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pokus a</w:t>
            </w:r>
            <w:r w:rsidR="009B421E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 zdokumentujú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jeho priebeh (fotografie alebo krátke video)</w:t>
            </w:r>
          </w:p>
          <w:p w:rsidR="008467B8" w:rsidRDefault="009B421E" w:rsidP="009B421E">
            <w:pPr>
              <w:pStyle w:val="Odsekzoznamu"/>
              <w:numPr>
                <w:ilvl w:val="0"/>
                <w:numId w:val="19"/>
              </w:numPr>
              <w:spacing w:before="40" w:after="4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Jednotlivý žiaci </w:t>
            </w:r>
            <w:r w:rsidR="008467B8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 xml:space="preserve">prezentujú svoje výsledky online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pred spolužiakmi, ostatní žiaci sa pokúsia identifikovať sledovaný jav a vysvetliť ho na primeranej úrovni</w:t>
            </w:r>
          </w:p>
          <w:p w:rsidR="009B421E" w:rsidRPr="008467B8" w:rsidRDefault="009B421E" w:rsidP="009B421E">
            <w:pPr>
              <w:pStyle w:val="Odsekzoznamu"/>
              <w:numPr>
                <w:ilvl w:val="0"/>
                <w:numId w:val="19"/>
              </w:numPr>
              <w:spacing w:before="40" w:after="4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Učiteľ si môže overiť pochopenie sledovaného javu rôznymi spôsobmi – vyriešením tajničky, hádanky, výberom správnej možnosti ...</w:t>
            </w:r>
          </w:p>
        </w:tc>
      </w:tr>
      <w:tr w:rsidR="00675E03" w:rsidTr="007B7459">
        <w:trPr>
          <w:trHeight w:val="934"/>
        </w:trPr>
        <w:tc>
          <w:tcPr>
            <w:tcW w:w="1713" w:type="dxa"/>
          </w:tcPr>
          <w:p w:rsidR="00675E03" w:rsidRDefault="00675E03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zhrnutie</w:t>
            </w:r>
          </w:p>
        </w:tc>
        <w:tc>
          <w:tcPr>
            <w:tcW w:w="7944" w:type="dxa"/>
          </w:tcPr>
          <w:p w:rsidR="00675E03" w:rsidRPr="00244E13" w:rsidRDefault="007B7459" w:rsidP="00835B1E">
            <w:pPr>
              <w:spacing w:before="240" w:after="240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Žiaci svojou vlastnou experimentálnou činnosťou overujú jednoduché chemické zákonitosti, formulujú závery, používajú odbornú terminológiu na vysvetlenie javov</w:t>
            </w:r>
          </w:p>
        </w:tc>
      </w:tr>
      <w:tr w:rsidR="00675E03" w:rsidTr="00835B1E">
        <w:trPr>
          <w:trHeight w:val="3670"/>
        </w:trPr>
        <w:tc>
          <w:tcPr>
            <w:tcW w:w="1713" w:type="dxa"/>
          </w:tcPr>
          <w:p w:rsidR="00675E03" w:rsidRDefault="00675E03" w:rsidP="00835B1E">
            <w:pPr>
              <w:spacing w:before="240" w:after="240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prílohy</w:t>
            </w:r>
          </w:p>
        </w:tc>
        <w:tc>
          <w:tcPr>
            <w:tcW w:w="7944" w:type="dxa"/>
          </w:tcPr>
          <w:p w:rsidR="00675E03" w:rsidRPr="00244E13" w:rsidRDefault="009B421E" w:rsidP="00835B1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3217545</wp:posOffset>
                  </wp:positionH>
                  <wp:positionV relativeFrom="paragraph">
                    <wp:posOffset>202565</wp:posOffset>
                  </wp:positionV>
                  <wp:extent cx="1565275" cy="1875155"/>
                  <wp:effectExtent l="0" t="0" r="0" b="0"/>
                  <wp:wrapThrough wrapText="bothSides">
                    <wp:wrapPolygon edited="0">
                      <wp:start x="0" y="0"/>
                      <wp:lineTo x="0" y="21285"/>
                      <wp:lineTo x="21293" y="21285"/>
                      <wp:lineTo x="21293" y="0"/>
                      <wp:lineTo x="0" y="0"/>
                    </wp:wrapPolygon>
                  </wp:wrapThrough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78" t="20566" r="37438" b="21555"/>
                          <a:stretch/>
                        </pic:blipFill>
                        <pic:spPr bwMode="auto">
                          <a:xfrm>
                            <a:off x="0" y="0"/>
                            <a:ext cx="1565275" cy="187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187325</wp:posOffset>
                  </wp:positionV>
                  <wp:extent cx="1464310" cy="1919605"/>
                  <wp:effectExtent l="0" t="0" r="2540" b="4445"/>
                  <wp:wrapThrough wrapText="bothSides">
                    <wp:wrapPolygon edited="0">
                      <wp:start x="0" y="0"/>
                      <wp:lineTo x="0" y="21436"/>
                      <wp:lineTo x="21356" y="21436"/>
                      <wp:lineTo x="21356" y="0"/>
                      <wp:lineTo x="0" y="0"/>
                    </wp:wrapPolygon>
                  </wp:wrapThrough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3" t="19131" r="35294" b="12223"/>
                          <a:stretch/>
                        </pic:blipFill>
                        <pic:spPr bwMode="auto">
                          <a:xfrm>
                            <a:off x="0" y="0"/>
                            <a:ext cx="1464310" cy="1919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63726</wp:posOffset>
                  </wp:positionH>
                  <wp:positionV relativeFrom="paragraph">
                    <wp:posOffset>181620</wp:posOffset>
                  </wp:positionV>
                  <wp:extent cx="1456690" cy="1941830"/>
                  <wp:effectExtent l="0" t="0" r="0" b="1270"/>
                  <wp:wrapThrough wrapText="bothSides">
                    <wp:wrapPolygon edited="0">
                      <wp:start x="0" y="0"/>
                      <wp:lineTo x="0" y="21402"/>
                      <wp:lineTo x="21186" y="21402"/>
                      <wp:lineTo x="21186" y="0"/>
                      <wp:lineTo x="0" y="0"/>
                    </wp:wrapPolygon>
                  </wp:wrapThrough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81" t="19610" r="35562" b="12469"/>
                          <a:stretch/>
                        </pic:blipFill>
                        <pic:spPr bwMode="auto">
                          <a:xfrm>
                            <a:off x="0" y="0"/>
                            <a:ext cx="1456690" cy="1941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75E03" w:rsidRDefault="00675E03" w:rsidP="00D0796E">
      <w:pPr>
        <w:rPr>
          <w:rFonts w:ascii="Times New Roman" w:hAnsi="Times New Roman"/>
        </w:rPr>
      </w:pPr>
    </w:p>
    <w:p w:rsidR="00F305BB" w:rsidRDefault="00F305BB" w:rsidP="00D0796E">
      <w:r w:rsidRPr="00D0796E">
        <w:rPr>
          <w:rFonts w:ascii="Times New Roman" w:hAnsi="Times New Roman"/>
        </w:rPr>
        <w:lastRenderedPageBreak/>
        <w:t xml:space="preserve">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CF589B">
        <w:rPr>
          <w:noProof/>
          <w:lang w:eastAsia="sk-SK"/>
        </w:rPr>
        <w:drawing>
          <wp:inline distT="0" distB="0" distL="0" distR="0">
            <wp:extent cx="5762625" cy="809625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Pr="001544C0" w:rsidRDefault="00F305BB" w:rsidP="00D0796E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:rsidR="00F305BB" w:rsidRPr="007B6C7D" w:rsidRDefault="00AF6238" w:rsidP="001745A4">
            <w:pPr>
              <w:rPr>
                <w:spacing w:val="20"/>
                <w:sz w:val="20"/>
                <w:szCs w:val="20"/>
              </w:rPr>
            </w:pPr>
            <w:r w:rsidRPr="00CB3A62">
              <w:t>Základná škola, M.R. Štefánika 910/51, 07501 Trebišov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:rsidR="00F305BB" w:rsidRPr="007B6C7D" w:rsidRDefault="00AF6238" w:rsidP="001745A4">
            <w:pPr>
              <w:rPr>
                <w:spacing w:val="20"/>
                <w:sz w:val="20"/>
                <w:szCs w:val="20"/>
              </w:rPr>
            </w:pPr>
            <w:r w:rsidRPr="00CB3A62">
              <w:t>Zvýšenie čitateľskej, matematickej a prírodovednej gramotnosti žiakov základnej školy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:rsidR="00F305BB" w:rsidRPr="007B6C7D" w:rsidRDefault="00AF6238" w:rsidP="001745A4">
            <w:pPr>
              <w:rPr>
                <w:spacing w:val="20"/>
                <w:sz w:val="20"/>
                <w:szCs w:val="20"/>
              </w:rPr>
            </w:pPr>
            <w:r w:rsidRPr="00CB3A62">
              <w:t>312011R032</w:t>
            </w:r>
          </w:p>
        </w:tc>
      </w:tr>
      <w:tr w:rsidR="00AF6238" w:rsidRPr="007B6C7D" w:rsidTr="001745A4">
        <w:tc>
          <w:tcPr>
            <w:tcW w:w="3528" w:type="dxa"/>
          </w:tcPr>
          <w:p w:rsidR="00AF6238" w:rsidRPr="007B6C7D" w:rsidRDefault="00AF6238" w:rsidP="00AF6238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:rsidR="00AF6238" w:rsidRPr="00CB3A62" w:rsidRDefault="00AF6238" w:rsidP="00AF6238">
            <w:pPr>
              <w:rPr>
                <w:b/>
                <w:spacing w:val="20"/>
                <w:sz w:val="20"/>
                <w:szCs w:val="20"/>
              </w:rPr>
            </w:pPr>
            <w:r w:rsidRPr="00CB3A62">
              <w:rPr>
                <w:b/>
              </w:rPr>
              <w:t>Klub učiteľov MATG a PRIG II. stupeň ZŠ</w:t>
            </w:r>
          </w:p>
        </w:tc>
      </w:tr>
    </w:tbl>
    <w:p w:rsidR="00F305BB" w:rsidRDefault="00F305BB" w:rsidP="00D0796E"/>
    <w:p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:rsidR="00F305BB" w:rsidRDefault="00F305BB" w:rsidP="00D0796E"/>
    <w:p w:rsidR="00F305BB" w:rsidRDefault="00F305BB" w:rsidP="00D0796E">
      <w:r>
        <w:t>Miesto konania stretnutia:</w:t>
      </w:r>
      <w:r w:rsidR="00AF6238">
        <w:t xml:space="preserve"> ZŠ M. R. Štefánika Trebišov</w:t>
      </w:r>
    </w:p>
    <w:p w:rsidR="00F305BB" w:rsidRDefault="00F305BB" w:rsidP="00D0796E">
      <w:r>
        <w:t>Dátum konania stretnutia:</w:t>
      </w:r>
      <w:r w:rsidR="00AF6238">
        <w:t xml:space="preserve"> </w:t>
      </w:r>
      <w:r w:rsidR="00AF6238" w:rsidRPr="00AF6238">
        <w:rPr>
          <w:b/>
        </w:rPr>
        <w:t>14.12.2020</w:t>
      </w:r>
    </w:p>
    <w:p w:rsidR="00F305BB" w:rsidRDefault="00F305BB" w:rsidP="00D0796E">
      <w:r>
        <w:t xml:space="preserve">Trvanie stretnutia: </w:t>
      </w:r>
      <w:r w:rsidR="00AF6238">
        <w:t>od 14:00 hod</w:t>
      </w:r>
      <w:r w:rsidR="00AF6238">
        <w:tab/>
        <w:t xml:space="preserve">do 16:00 </w:t>
      </w:r>
      <w:r>
        <w:t>hod</w:t>
      </w:r>
      <w:r>
        <w:tab/>
      </w:r>
    </w:p>
    <w:p w:rsidR="00F305BB" w:rsidRDefault="00F305BB" w:rsidP="00D0796E"/>
    <w:p w:rsidR="00F305BB" w:rsidRDefault="00F305BB" w:rsidP="00D0796E">
      <w:r>
        <w:t>Zoznam účastníkov/členov pedagogického klubu:</w:t>
      </w:r>
      <w:r w:rsidR="00AF6238">
        <w:t xml:space="preserve"> </w:t>
      </w:r>
      <w:r w:rsidR="00AF6238" w:rsidRPr="00CB3A62">
        <w:rPr>
          <w:b/>
        </w:rPr>
        <w:t>Klub učiteľov MATG a PRIG II. stupeň ZŠ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:rsidR="0000510A" w:rsidRPr="007B6C7D" w:rsidRDefault="0000510A" w:rsidP="001745A4">
            <w:r>
              <w:t>Inštitúcia</w:t>
            </w:r>
          </w:p>
        </w:tc>
      </w:tr>
      <w:tr w:rsidR="007678BE" w:rsidRPr="007B6C7D" w:rsidTr="0000510A">
        <w:trPr>
          <w:trHeight w:val="337"/>
        </w:trPr>
        <w:tc>
          <w:tcPr>
            <w:tcW w:w="544" w:type="dxa"/>
          </w:tcPr>
          <w:p w:rsidR="007678BE" w:rsidRDefault="007678BE" w:rsidP="007678BE">
            <w:r>
              <w:t>1</w:t>
            </w:r>
          </w:p>
        </w:tc>
        <w:tc>
          <w:tcPr>
            <w:tcW w:w="3935" w:type="dxa"/>
          </w:tcPr>
          <w:p w:rsidR="007678BE" w:rsidRDefault="00D541FC" w:rsidP="007678BE">
            <w:pPr>
              <w:spacing w:after="0"/>
            </w:pPr>
            <w:r>
              <w:t xml:space="preserve">RNDr. </w:t>
            </w:r>
            <w:r w:rsidR="007678BE">
              <w:t>Gabriela Belasová</w:t>
            </w:r>
          </w:p>
        </w:tc>
        <w:tc>
          <w:tcPr>
            <w:tcW w:w="2427" w:type="dxa"/>
          </w:tcPr>
          <w:p w:rsidR="007678BE" w:rsidRDefault="007678BE" w:rsidP="007678BE">
            <w:pPr>
              <w:snapToGrid w:val="0"/>
              <w:spacing w:after="0"/>
            </w:pPr>
          </w:p>
        </w:tc>
        <w:tc>
          <w:tcPr>
            <w:tcW w:w="2306" w:type="dxa"/>
          </w:tcPr>
          <w:p w:rsidR="007678BE" w:rsidRDefault="007678BE" w:rsidP="007678BE">
            <w:pPr>
              <w:spacing w:after="0"/>
            </w:pPr>
            <w:r>
              <w:rPr>
                <w:sz w:val="18"/>
                <w:szCs w:val="18"/>
              </w:rPr>
              <w:t>ZŠ, M.R. Štefánika 910/51, 07501 Trebišov</w:t>
            </w:r>
          </w:p>
        </w:tc>
      </w:tr>
      <w:tr w:rsidR="007678BE" w:rsidRPr="007B6C7D" w:rsidTr="0000510A">
        <w:trPr>
          <w:trHeight w:val="337"/>
        </w:trPr>
        <w:tc>
          <w:tcPr>
            <w:tcW w:w="544" w:type="dxa"/>
          </w:tcPr>
          <w:p w:rsidR="007678BE" w:rsidRDefault="007678BE" w:rsidP="007678BE">
            <w:r>
              <w:t>2</w:t>
            </w:r>
          </w:p>
        </w:tc>
        <w:tc>
          <w:tcPr>
            <w:tcW w:w="3935" w:type="dxa"/>
          </w:tcPr>
          <w:p w:rsidR="007678BE" w:rsidRDefault="00D541FC" w:rsidP="007678BE">
            <w:pPr>
              <w:spacing w:after="0"/>
            </w:pPr>
            <w:r>
              <w:t xml:space="preserve">Mgr. </w:t>
            </w:r>
            <w:r w:rsidR="007678BE">
              <w:t>Eva Gibová</w:t>
            </w:r>
          </w:p>
        </w:tc>
        <w:tc>
          <w:tcPr>
            <w:tcW w:w="2427" w:type="dxa"/>
          </w:tcPr>
          <w:p w:rsidR="007678BE" w:rsidRDefault="007678BE" w:rsidP="007678BE">
            <w:pPr>
              <w:snapToGrid w:val="0"/>
              <w:spacing w:after="0"/>
            </w:pPr>
          </w:p>
        </w:tc>
        <w:tc>
          <w:tcPr>
            <w:tcW w:w="2306" w:type="dxa"/>
          </w:tcPr>
          <w:p w:rsidR="007678BE" w:rsidRDefault="007678BE" w:rsidP="007678BE">
            <w:pPr>
              <w:spacing w:after="0"/>
            </w:pPr>
            <w:r>
              <w:rPr>
                <w:sz w:val="18"/>
                <w:szCs w:val="18"/>
              </w:rPr>
              <w:t>ZŠ, M.R. Štefánika 910/51, 07501 Trebišov</w:t>
            </w:r>
          </w:p>
        </w:tc>
      </w:tr>
      <w:tr w:rsidR="007678BE" w:rsidRPr="007B6C7D" w:rsidTr="0000510A">
        <w:trPr>
          <w:trHeight w:val="337"/>
        </w:trPr>
        <w:tc>
          <w:tcPr>
            <w:tcW w:w="544" w:type="dxa"/>
          </w:tcPr>
          <w:p w:rsidR="007678BE" w:rsidRDefault="007678BE" w:rsidP="007678BE">
            <w:r>
              <w:t>3</w:t>
            </w:r>
          </w:p>
        </w:tc>
        <w:tc>
          <w:tcPr>
            <w:tcW w:w="3935" w:type="dxa"/>
          </w:tcPr>
          <w:p w:rsidR="007678BE" w:rsidRDefault="00D541FC" w:rsidP="007678BE">
            <w:pPr>
              <w:spacing w:after="0"/>
            </w:pPr>
            <w:r>
              <w:t xml:space="preserve">Mgr. </w:t>
            </w:r>
            <w:r w:rsidR="007678BE">
              <w:t>Dana Jacková</w:t>
            </w:r>
          </w:p>
        </w:tc>
        <w:tc>
          <w:tcPr>
            <w:tcW w:w="2427" w:type="dxa"/>
          </w:tcPr>
          <w:p w:rsidR="007678BE" w:rsidRDefault="007678BE" w:rsidP="007678BE">
            <w:pPr>
              <w:snapToGrid w:val="0"/>
              <w:spacing w:after="0"/>
            </w:pPr>
          </w:p>
        </w:tc>
        <w:tc>
          <w:tcPr>
            <w:tcW w:w="2306" w:type="dxa"/>
          </w:tcPr>
          <w:p w:rsidR="007678BE" w:rsidRDefault="007678BE" w:rsidP="007678BE">
            <w:pPr>
              <w:spacing w:after="0"/>
            </w:pPr>
            <w:r>
              <w:rPr>
                <w:sz w:val="18"/>
                <w:szCs w:val="18"/>
              </w:rPr>
              <w:t>ZŠ, M.R. Štefánika 910/51, 07501 Trebišov</w:t>
            </w:r>
          </w:p>
        </w:tc>
      </w:tr>
      <w:tr w:rsidR="007678BE" w:rsidRPr="007B6C7D" w:rsidTr="0000510A">
        <w:trPr>
          <w:trHeight w:val="337"/>
        </w:trPr>
        <w:tc>
          <w:tcPr>
            <w:tcW w:w="544" w:type="dxa"/>
          </w:tcPr>
          <w:p w:rsidR="007678BE" w:rsidRDefault="007678BE" w:rsidP="007678BE">
            <w:r>
              <w:t>4</w:t>
            </w:r>
          </w:p>
        </w:tc>
        <w:tc>
          <w:tcPr>
            <w:tcW w:w="3935" w:type="dxa"/>
          </w:tcPr>
          <w:p w:rsidR="007678BE" w:rsidRDefault="00D541FC" w:rsidP="007678BE">
            <w:pPr>
              <w:spacing w:after="0"/>
            </w:pPr>
            <w:r>
              <w:t xml:space="preserve">Mgr. </w:t>
            </w:r>
            <w:r w:rsidR="007678BE">
              <w:t>Viera Mokáňová</w:t>
            </w:r>
          </w:p>
        </w:tc>
        <w:tc>
          <w:tcPr>
            <w:tcW w:w="2427" w:type="dxa"/>
          </w:tcPr>
          <w:p w:rsidR="007678BE" w:rsidRDefault="007678BE" w:rsidP="007678BE">
            <w:pPr>
              <w:spacing w:after="0"/>
            </w:pPr>
          </w:p>
        </w:tc>
        <w:tc>
          <w:tcPr>
            <w:tcW w:w="2306" w:type="dxa"/>
          </w:tcPr>
          <w:p w:rsidR="007678BE" w:rsidRDefault="007678BE" w:rsidP="007678BE">
            <w:pPr>
              <w:spacing w:after="0"/>
            </w:pPr>
            <w:r>
              <w:rPr>
                <w:sz w:val="18"/>
                <w:szCs w:val="18"/>
              </w:rPr>
              <w:t>ZŠ, M.R. Štefánika 910/51, 07501 Trebišov</w:t>
            </w:r>
          </w:p>
        </w:tc>
      </w:tr>
      <w:tr w:rsidR="007678BE" w:rsidRPr="007B6C7D" w:rsidTr="0000510A">
        <w:trPr>
          <w:trHeight w:val="355"/>
        </w:trPr>
        <w:tc>
          <w:tcPr>
            <w:tcW w:w="544" w:type="dxa"/>
          </w:tcPr>
          <w:p w:rsidR="007678BE" w:rsidRDefault="007678BE" w:rsidP="007678BE">
            <w:r>
              <w:t>5</w:t>
            </w:r>
          </w:p>
        </w:tc>
        <w:tc>
          <w:tcPr>
            <w:tcW w:w="3935" w:type="dxa"/>
          </w:tcPr>
          <w:p w:rsidR="007678BE" w:rsidRDefault="00D541FC" w:rsidP="007678BE">
            <w:pPr>
              <w:spacing w:after="0"/>
            </w:pPr>
            <w:r>
              <w:t xml:space="preserve">Mgr. </w:t>
            </w:r>
            <w:r w:rsidR="007678BE">
              <w:t>Marieta Zbojovská</w:t>
            </w:r>
          </w:p>
        </w:tc>
        <w:tc>
          <w:tcPr>
            <w:tcW w:w="2427" w:type="dxa"/>
          </w:tcPr>
          <w:p w:rsidR="007678BE" w:rsidRDefault="00B83491" w:rsidP="007678BE">
            <w:pPr>
              <w:snapToGrid w:val="0"/>
              <w:spacing w:after="0"/>
            </w:pPr>
            <w:r>
              <w:t>neprítomná</w:t>
            </w:r>
          </w:p>
        </w:tc>
        <w:tc>
          <w:tcPr>
            <w:tcW w:w="2306" w:type="dxa"/>
          </w:tcPr>
          <w:p w:rsidR="007678BE" w:rsidRDefault="007678BE" w:rsidP="007678BE">
            <w:pPr>
              <w:spacing w:after="0"/>
            </w:pPr>
            <w:r>
              <w:rPr>
                <w:sz w:val="18"/>
                <w:szCs w:val="18"/>
              </w:rPr>
              <w:t>ZŠ, M.R. Štefánika 910/51, 07501 Trebišov</w:t>
            </w:r>
          </w:p>
        </w:tc>
      </w:tr>
      <w:tr w:rsidR="007678BE" w:rsidRPr="007B6C7D" w:rsidTr="0000510A">
        <w:trPr>
          <w:trHeight w:val="355"/>
        </w:trPr>
        <w:tc>
          <w:tcPr>
            <w:tcW w:w="544" w:type="dxa"/>
          </w:tcPr>
          <w:p w:rsidR="007678BE" w:rsidRDefault="007678BE" w:rsidP="007678BE">
            <w:r>
              <w:t>6</w:t>
            </w:r>
          </w:p>
        </w:tc>
        <w:tc>
          <w:tcPr>
            <w:tcW w:w="3935" w:type="dxa"/>
          </w:tcPr>
          <w:p w:rsidR="007678BE" w:rsidRDefault="00D541FC" w:rsidP="007678BE">
            <w:pPr>
              <w:spacing w:after="0"/>
            </w:pPr>
            <w:r>
              <w:t xml:space="preserve">PaedDr. </w:t>
            </w:r>
            <w:r w:rsidR="007678BE">
              <w:t>Eva Strivinská</w:t>
            </w:r>
          </w:p>
        </w:tc>
        <w:tc>
          <w:tcPr>
            <w:tcW w:w="2427" w:type="dxa"/>
          </w:tcPr>
          <w:p w:rsidR="007678BE" w:rsidRDefault="007678BE" w:rsidP="007678BE">
            <w:pPr>
              <w:snapToGrid w:val="0"/>
              <w:spacing w:after="0"/>
            </w:pPr>
          </w:p>
        </w:tc>
        <w:tc>
          <w:tcPr>
            <w:tcW w:w="2306" w:type="dxa"/>
          </w:tcPr>
          <w:p w:rsidR="007678BE" w:rsidRDefault="007678BE" w:rsidP="007678BE">
            <w:pPr>
              <w:spacing w:after="0"/>
            </w:pPr>
            <w:r>
              <w:rPr>
                <w:sz w:val="18"/>
                <w:szCs w:val="18"/>
              </w:rPr>
              <w:t>ZŠ, M.R. Štefánika 910/51, 07501 Trebišov</w:t>
            </w:r>
          </w:p>
        </w:tc>
      </w:tr>
      <w:tr w:rsidR="007678BE" w:rsidRPr="007B6C7D" w:rsidTr="0000510A">
        <w:trPr>
          <w:trHeight w:val="355"/>
        </w:trPr>
        <w:tc>
          <w:tcPr>
            <w:tcW w:w="544" w:type="dxa"/>
          </w:tcPr>
          <w:p w:rsidR="007678BE" w:rsidRDefault="007678BE" w:rsidP="007678BE">
            <w:r>
              <w:lastRenderedPageBreak/>
              <w:t>7</w:t>
            </w:r>
          </w:p>
        </w:tc>
        <w:tc>
          <w:tcPr>
            <w:tcW w:w="3935" w:type="dxa"/>
          </w:tcPr>
          <w:p w:rsidR="007678BE" w:rsidRDefault="00D541FC" w:rsidP="007678BE">
            <w:pPr>
              <w:spacing w:after="0"/>
            </w:pPr>
            <w:r>
              <w:t xml:space="preserve">PaedDr. </w:t>
            </w:r>
            <w:r w:rsidR="007678BE">
              <w:t>Tatiana Tkáčová</w:t>
            </w:r>
          </w:p>
        </w:tc>
        <w:tc>
          <w:tcPr>
            <w:tcW w:w="2427" w:type="dxa"/>
          </w:tcPr>
          <w:p w:rsidR="007678BE" w:rsidRDefault="007678BE" w:rsidP="007678BE">
            <w:pPr>
              <w:snapToGrid w:val="0"/>
              <w:spacing w:after="0"/>
            </w:pPr>
          </w:p>
        </w:tc>
        <w:tc>
          <w:tcPr>
            <w:tcW w:w="2306" w:type="dxa"/>
          </w:tcPr>
          <w:p w:rsidR="007678BE" w:rsidRDefault="007678BE" w:rsidP="007678BE">
            <w:pPr>
              <w:spacing w:after="0"/>
            </w:pPr>
            <w:r>
              <w:rPr>
                <w:sz w:val="18"/>
                <w:szCs w:val="18"/>
              </w:rPr>
              <w:t>ZŠ, M.R. Štefánika 910/51, 07501 Trebišov</w:t>
            </w:r>
          </w:p>
        </w:tc>
      </w:tr>
      <w:tr w:rsidR="007678BE" w:rsidRPr="007B6C7D" w:rsidTr="0000510A">
        <w:trPr>
          <w:trHeight w:val="355"/>
        </w:trPr>
        <w:tc>
          <w:tcPr>
            <w:tcW w:w="544" w:type="dxa"/>
          </w:tcPr>
          <w:p w:rsidR="007678BE" w:rsidRDefault="007678BE" w:rsidP="007678BE">
            <w:r>
              <w:t>8</w:t>
            </w:r>
          </w:p>
        </w:tc>
        <w:tc>
          <w:tcPr>
            <w:tcW w:w="3935" w:type="dxa"/>
          </w:tcPr>
          <w:p w:rsidR="007678BE" w:rsidRDefault="00D541FC" w:rsidP="007678BE">
            <w:pPr>
              <w:spacing w:after="0"/>
            </w:pPr>
            <w:r>
              <w:t xml:space="preserve">RNDr. </w:t>
            </w:r>
            <w:r w:rsidR="007678BE">
              <w:t>Lucia Jurašková</w:t>
            </w:r>
          </w:p>
        </w:tc>
        <w:tc>
          <w:tcPr>
            <w:tcW w:w="2427" w:type="dxa"/>
          </w:tcPr>
          <w:p w:rsidR="007678BE" w:rsidRDefault="007678BE" w:rsidP="007678BE">
            <w:pPr>
              <w:snapToGrid w:val="0"/>
              <w:spacing w:after="0"/>
              <w:jc w:val="center"/>
            </w:pPr>
          </w:p>
        </w:tc>
        <w:tc>
          <w:tcPr>
            <w:tcW w:w="2306" w:type="dxa"/>
          </w:tcPr>
          <w:p w:rsidR="007678BE" w:rsidRDefault="007678BE" w:rsidP="007678BE">
            <w:pPr>
              <w:spacing w:after="0"/>
            </w:pPr>
            <w:r>
              <w:rPr>
                <w:sz w:val="18"/>
                <w:szCs w:val="18"/>
              </w:rPr>
              <w:t>ZŠ, M.R. Štefánika 910/51, 07501 Trebišov</w:t>
            </w:r>
          </w:p>
        </w:tc>
      </w:tr>
    </w:tbl>
    <w:p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:rsidR="00F305BB" w:rsidRDefault="00F305BB" w:rsidP="00D0796E"/>
    <w:p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:rsidR="0000510A" w:rsidRPr="007B6C7D" w:rsidRDefault="0000510A" w:rsidP="00195BD6">
            <w:r>
              <w:t>Inštitúcia</w:t>
            </w:r>
          </w:p>
        </w:tc>
      </w:tr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  <w:tr w:rsidR="0000510A" w:rsidRPr="007B6C7D" w:rsidTr="0000510A">
        <w:trPr>
          <w:trHeight w:val="355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/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</w:tbl>
    <w:p w:rsidR="00F305BB" w:rsidRDefault="00F305BB" w:rsidP="00E36C97"/>
    <w:p w:rsidR="00F305BB" w:rsidRDefault="00F305BB" w:rsidP="00E36C97"/>
    <w:p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EE9" w:rsidRDefault="001A6EE9" w:rsidP="00CF35D8">
      <w:pPr>
        <w:spacing w:after="0" w:line="240" w:lineRule="auto"/>
      </w:pPr>
      <w:r>
        <w:separator/>
      </w:r>
    </w:p>
  </w:endnote>
  <w:endnote w:type="continuationSeparator" w:id="0">
    <w:p w:rsidR="001A6EE9" w:rsidRDefault="001A6EE9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EE9" w:rsidRDefault="001A6EE9" w:rsidP="00CF35D8">
      <w:pPr>
        <w:spacing w:after="0" w:line="240" w:lineRule="auto"/>
      </w:pPr>
      <w:r>
        <w:separator/>
      </w:r>
    </w:p>
  </w:footnote>
  <w:footnote w:type="continuationSeparator" w:id="0">
    <w:p w:rsidR="001A6EE9" w:rsidRDefault="001A6EE9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7B5555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EEE6158"/>
    <w:multiLevelType w:val="hybridMultilevel"/>
    <w:tmpl w:val="773CA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41B04"/>
    <w:multiLevelType w:val="hybridMultilevel"/>
    <w:tmpl w:val="480A3438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E519F5"/>
    <w:multiLevelType w:val="hybridMultilevel"/>
    <w:tmpl w:val="7E54ED38"/>
    <w:lvl w:ilvl="0" w:tplc="88E4F9C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8516C65"/>
    <w:multiLevelType w:val="hybridMultilevel"/>
    <w:tmpl w:val="3342B36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B7CF0"/>
    <w:multiLevelType w:val="hybridMultilevel"/>
    <w:tmpl w:val="9D00B7D4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FC2F1F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4911146"/>
    <w:multiLevelType w:val="hybridMultilevel"/>
    <w:tmpl w:val="DC1A84E8"/>
    <w:lvl w:ilvl="0" w:tplc="88E4F9C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D30D00"/>
    <w:multiLevelType w:val="multilevel"/>
    <w:tmpl w:val="D2908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E07F93"/>
    <w:multiLevelType w:val="hybridMultilevel"/>
    <w:tmpl w:val="2B48B8CA"/>
    <w:lvl w:ilvl="0" w:tplc="4CFA62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B7C24B3"/>
    <w:multiLevelType w:val="hybridMultilevel"/>
    <w:tmpl w:val="78F6D63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A62E06"/>
    <w:multiLevelType w:val="hybridMultilevel"/>
    <w:tmpl w:val="8AB47F8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3"/>
  </w:num>
  <w:num w:numId="4">
    <w:abstractNumId w:val="15"/>
  </w:num>
  <w:num w:numId="5">
    <w:abstractNumId w:val="14"/>
  </w:num>
  <w:num w:numId="6">
    <w:abstractNumId w:val="6"/>
  </w:num>
  <w:num w:numId="7">
    <w:abstractNumId w:val="4"/>
  </w:num>
  <w:num w:numId="8">
    <w:abstractNumId w:val="9"/>
  </w:num>
  <w:num w:numId="9">
    <w:abstractNumId w:val="2"/>
  </w:num>
  <w:num w:numId="10">
    <w:abstractNumId w:val="3"/>
  </w:num>
  <w:num w:numId="11">
    <w:abstractNumId w:val="18"/>
  </w:num>
  <w:num w:numId="12">
    <w:abstractNumId w:val="8"/>
  </w:num>
  <w:num w:numId="13">
    <w:abstractNumId w:val="11"/>
  </w:num>
  <w:num w:numId="14">
    <w:abstractNumId w:val="10"/>
  </w:num>
  <w:num w:numId="15">
    <w:abstractNumId w:val="5"/>
  </w:num>
  <w:num w:numId="16">
    <w:abstractNumId w:val="1"/>
  </w:num>
  <w:num w:numId="17">
    <w:abstractNumId w:val="17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0510A"/>
    <w:rsid w:val="00053B89"/>
    <w:rsid w:val="000E6FBF"/>
    <w:rsid w:val="000F127B"/>
    <w:rsid w:val="00116713"/>
    <w:rsid w:val="00137050"/>
    <w:rsid w:val="00151F6C"/>
    <w:rsid w:val="0015449C"/>
    <w:rsid w:val="001544C0"/>
    <w:rsid w:val="001620FF"/>
    <w:rsid w:val="001745A4"/>
    <w:rsid w:val="001853F6"/>
    <w:rsid w:val="00195BD6"/>
    <w:rsid w:val="001A5EA2"/>
    <w:rsid w:val="001A6EE9"/>
    <w:rsid w:val="001B69AF"/>
    <w:rsid w:val="001D498E"/>
    <w:rsid w:val="00203036"/>
    <w:rsid w:val="00225CD9"/>
    <w:rsid w:val="002C702B"/>
    <w:rsid w:val="002D7F9B"/>
    <w:rsid w:val="002D7FC6"/>
    <w:rsid w:val="002E3F1A"/>
    <w:rsid w:val="0034733D"/>
    <w:rsid w:val="003700F7"/>
    <w:rsid w:val="0037650D"/>
    <w:rsid w:val="003A4287"/>
    <w:rsid w:val="003C7612"/>
    <w:rsid w:val="003F10E0"/>
    <w:rsid w:val="00423CC3"/>
    <w:rsid w:val="00446402"/>
    <w:rsid w:val="00471567"/>
    <w:rsid w:val="00473659"/>
    <w:rsid w:val="0049086C"/>
    <w:rsid w:val="004C05D7"/>
    <w:rsid w:val="004F368A"/>
    <w:rsid w:val="00507CF5"/>
    <w:rsid w:val="005361EC"/>
    <w:rsid w:val="00541786"/>
    <w:rsid w:val="0055263C"/>
    <w:rsid w:val="00583AF0"/>
    <w:rsid w:val="0058712F"/>
    <w:rsid w:val="00592E27"/>
    <w:rsid w:val="006377DA"/>
    <w:rsid w:val="00667CBA"/>
    <w:rsid w:val="00675E03"/>
    <w:rsid w:val="006A3977"/>
    <w:rsid w:val="006B6CBE"/>
    <w:rsid w:val="006D1E87"/>
    <w:rsid w:val="006E77C5"/>
    <w:rsid w:val="007678BE"/>
    <w:rsid w:val="007A5170"/>
    <w:rsid w:val="007A6CFA"/>
    <w:rsid w:val="007B6C7D"/>
    <w:rsid w:val="007B7459"/>
    <w:rsid w:val="008058B8"/>
    <w:rsid w:val="008207E5"/>
    <w:rsid w:val="00821C3C"/>
    <w:rsid w:val="00840169"/>
    <w:rsid w:val="008467B8"/>
    <w:rsid w:val="008721DB"/>
    <w:rsid w:val="008C3B1D"/>
    <w:rsid w:val="008C3C41"/>
    <w:rsid w:val="008F3E5F"/>
    <w:rsid w:val="009513AE"/>
    <w:rsid w:val="009B1FF1"/>
    <w:rsid w:val="009B421E"/>
    <w:rsid w:val="009C3018"/>
    <w:rsid w:val="009F4F76"/>
    <w:rsid w:val="00A31EC5"/>
    <w:rsid w:val="00A71E3A"/>
    <w:rsid w:val="00A9043F"/>
    <w:rsid w:val="00AB111C"/>
    <w:rsid w:val="00AF5989"/>
    <w:rsid w:val="00AF6238"/>
    <w:rsid w:val="00B0317E"/>
    <w:rsid w:val="00B440DB"/>
    <w:rsid w:val="00B667A0"/>
    <w:rsid w:val="00B71530"/>
    <w:rsid w:val="00B83491"/>
    <w:rsid w:val="00BB5601"/>
    <w:rsid w:val="00BF2F35"/>
    <w:rsid w:val="00BF4683"/>
    <w:rsid w:val="00BF4792"/>
    <w:rsid w:val="00C065E1"/>
    <w:rsid w:val="00C37A6C"/>
    <w:rsid w:val="00CA0B4D"/>
    <w:rsid w:val="00CA771E"/>
    <w:rsid w:val="00CD7D64"/>
    <w:rsid w:val="00CF35D8"/>
    <w:rsid w:val="00CF589B"/>
    <w:rsid w:val="00D0796E"/>
    <w:rsid w:val="00D541FC"/>
    <w:rsid w:val="00D5619C"/>
    <w:rsid w:val="00DA6ABC"/>
    <w:rsid w:val="00DD1AA4"/>
    <w:rsid w:val="00E36C97"/>
    <w:rsid w:val="00E926D8"/>
    <w:rsid w:val="00EC5730"/>
    <w:rsid w:val="00F305BB"/>
    <w:rsid w:val="00F36E61"/>
    <w:rsid w:val="00F61779"/>
    <w:rsid w:val="00FD3420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7063457-AD7D-45BF-B51D-B887211D1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667CBA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F3E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sims/density-and-buoyancy/density_en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959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Učiteľ</cp:lastModifiedBy>
  <cp:revision>2</cp:revision>
  <cp:lastPrinted>2017-07-21T06:21:00Z</cp:lastPrinted>
  <dcterms:created xsi:type="dcterms:W3CDTF">2020-12-14T13:59:00Z</dcterms:created>
  <dcterms:modified xsi:type="dcterms:W3CDTF">2020-12-14T13:59:00Z</dcterms:modified>
</cp:coreProperties>
</file>