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9"/>
        <w:gridCol w:w="4606"/>
      </w:tblGrid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inkluzívnosť a rovnaký prístup </w:t>
            </w:r>
            <w:r w:rsidR="0037650D" w:rsidRPr="00F935CE">
              <w:rPr>
                <w:rFonts w:ascii="Times New Roman" w:hAnsi="Times New Roman"/>
              </w:rPr>
              <w:t xml:space="preserve">                </w:t>
            </w:r>
            <w:r w:rsidRPr="00F935CE">
              <w:rPr>
                <w:rFonts w:ascii="Times New Roman" w:hAnsi="Times New Roman"/>
              </w:rPr>
              <w:t xml:space="preserve">ku kvalitnému vzdelávaniu a zlepšiť výsledky </w:t>
            </w:r>
            <w:r w:rsidR="0037650D" w:rsidRPr="00F935CE">
              <w:rPr>
                <w:rFonts w:ascii="Times New Roman" w:hAnsi="Times New Roman"/>
              </w:rPr>
              <w:t xml:space="preserve">                </w:t>
            </w:r>
            <w:r w:rsidRPr="00F935CE">
              <w:rPr>
                <w:rFonts w:ascii="Times New Roman" w:hAnsi="Times New Roman"/>
              </w:rPr>
              <w:t>a kompetencie detí a žiakov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935CE" w:rsidRDefault="00621A6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12. 11. 2020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Mgr. Peter Trella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72FFF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3"/>
          </w:tcPr>
          <w:p w:rsidR="00F305BB" w:rsidRPr="00B53B18" w:rsidRDefault="00F305BB" w:rsidP="00715DA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53B18" w:rsidRPr="00B53B18" w:rsidRDefault="00B53B18" w:rsidP="00B53B18">
            <w:pPr>
              <w:tabs>
                <w:tab w:val="left" w:pos="1114"/>
              </w:tabs>
              <w:spacing w:after="0" w:line="240" w:lineRule="auto"/>
              <w:ind w:left="384"/>
              <w:rPr>
                <w:rFonts w:ascii="Times New Roman" w:hAnsi="Times New Roman"/>
              </w:rPr>
            </w:pPr>
          </w:p>
          <w:p w:rsidR="00F305BB" w:rsidRPr="00715DAF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  <w:r w:rsidR="00F305BB" w:rsidRPr="00633E50">
              <w:rPr>
                <w:rFonts w:ascii="Times New Roman" w:hAnsi="Times New Roman"/>
                <w:b/>
              </w:rPr>
              <w:t xml:space="preserve"> </w:t>
            </w:r>
            <w:r w:rsidR="00621A65">
              <w:rPr>
                <w:rFonts w:ascii="Times New Roman" w:hAnsi="Times New Roman"/>
                <w:b/>
              </w:rPr>
              <w:t>: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5DAF" w:rsidRPr="005521DC" w:rsidRDefault="00621A65" w:rsidP="00621A6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21DC">
              <w:rPr>
                <w:rFonts w:ascii="Times New Roman" w:hAnsi="Times New Roman"/>
                <w:sz w:val="20"/>
                <w:szCs w:val="20"/>
                <w:u w:val="single"/>
              </w:rPr>
              <w:t>Periodizácia žiackeho čítania</w:t>
            </w:r>
            <w:r w:rsidR="00DD0C57" w:rsidRPr="005521D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</w:p>
          <w:p w:rsidR="00A157E8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etapy rozvoja čítania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obdobie pre</w:t>
            </w:r>
            <w:r w:rsidR="00D9029D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dgramo</w:t>
            </w: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tnosti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obdobie rozvoja čitateľskej gramotnosti- čitateľská etapa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obdobie mladšieho školského veku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obdobie staršieho školského veku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nesprávny výber knihy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faktory ovplyvňujúce rozvoj čítania a čitateľskej gramotnosti</w:t>
            </w:r>
          </w:p>
          <w:p w:rsidR="00621A65" w:rsidRPr="005521DC" w:rsidRDefault="00621A65" w:rsidP="00621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 xml:space="preserve">  </w:t>
            </w: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lang w:eastAsia="sk-SK"/>
              </w:rPr>
              <w:t>Analýza čitateľských záujmov u žiakov II.</w:t>
            </w:r>
            <w:r w:rsidR="00C12066"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lang w:eastAsia="sk-SK"/>
              </w:rPr>
              <w:t xml:space="preserve"> </w:t>
            </w: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lang w:eastAsia="sk-SK"/>
              </w:rPr>
              <w:t>stupňa ZŠ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základné čitateľské stratégie a zručnosti</w:t>
            </w:r>
          </w:p>
          <w:p w:rsidR="00621A65" w:rsidRPr="005521DC" w:rsidRDefault="00621A65" w:rsidP="00621A65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čitateľská gramotnosť – úspech v pracovnom živote</w:t>
            </w:r>
          </w:p>
          <w:p w:rsidR="00633E50" w:rsidRPr="00D85F32" w:rsidRDefault="00621A65" w:rsidP="00D85F32">
            <w:pPr>
              <w:pStyle w:val="Odsekzoznamu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sk-SK"/>
              </w:rPr>
              <w:t>problémy žiakov pri čítaní</w:t>
            </w:r>
            <w:r w:rsidR="00633E50" w:rsidRPr="00D85F3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92AF4" w:rsidRPr="00D85F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33E50" w:rsidRPr="005521DC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C57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="00621A65" w:rsidRPr="0062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1A65" w:rsidRPr="005521DC">
              <w:rPr>
                <w:rFonts w:ascii="Times New Roman" w:hAnsi="Times New Roman"/>
                <w:sz w:val="20"/>
                <w:szCs w:val="20"/>
              </w:rPr>
              <w:t xml:space="preserve">periodizácia žiackeho čítania, faktory rozvoja čítania , čitateľské stratégie a zručnosti </w:t>
            </w:r>
          </w:p>
          <w:p w:rsidR="00633E50" w:rsidRDefault="00633E50" w:rsidP="004A2A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5F32" w:rsidRDefault="00D85F32" w:rsidP="004A2A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5F32" w:rsidRDefault="00D85F32" w:rsidP="004A2A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5F32" w:rsidRDefault="00D85F32" w:rsidP="004A2A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5F32" w:rsidRPr="007B6C7D" w:rsidRDefault="00D85F32" w:rsidP="004A2A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1B397F">
        <w:trPr>
          <w:trHeight w:val="283"/>
        </w:trPr>
        <w:tc>
          <w:tcPr>
            <w:tcW w:w="9212" w:type="dxa"/>
            <w:gridSpan w:val="3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49AE" w:rsidRPr="006C34B5" w:rsidRDefault="005521DC" w:rsidP="00D849AE">
            <w:pPr>
              <w:pStyle w:val="Normlnywebov"/>
              <w:shd w:val="clear" w:color="auto" w:fill="FFFFFF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849AE">
              <w:rPr>
                <w:noProof/>
              </w:rPr>
              <w:t xml:space="preserve"> </w:t>
            </w:r>
            <w:r w:rsidR="00D849AE" w:rsidRPr="006C34B5">
              <w:rPr>
                <w:noProof/>
              </w:rPr>
              <w:t>-</w:t>
            </w:r>
            <w:r w:rsidR="00D849AE" w:rsidRPr="006C34B5">
              <w:rPr>
                <w:rFonts w:ascii="TimesNewRomanPS" w:hAnsi="TimesNewRomanPS"/>
                <w:b/>
                <w:bCs/>
                <w:noProof/>
              </w:rPr>
              <w:t xml:space="preserve"> Etapy rozvoja čítania </w:t>
            </w:r>
          </w:p>
          <w:p w:rsidR="00D849AE" w:rsidRPr="00D849AE" w:rsidRDefault="00D849AE" w:rsidP="00D849AE">
            <w:pPr>
              <w:pStyle w:val="Normlnywebov"/>
              <w:shd w:val="clear" w:color="auto" w:fill="FFFFFF"/>
              <w:rPr>
                <w:noProof/>
                <w:sz w:val="20"/>
                <w:szCs w:val="20"/>
              </w:rPr>
            </w:pP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>V rámci rozvoja čítania a čitatel</w:t>
            </w:r>
            <w:r>
              <w:rPr>
                <w:rFonts w:ascii="TimesNewRomanPSMT" w:hAnsi="TimesNewRomanPSMT"/>
                <w:noProof/>
                <w:sz w:val="20"/>
                <w:szCs w:val="20"/>
              </w:rPr>
              <w:t>̌skej gramotnosti rozlišujeme</w:t>
            </w: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 xml:space="preserve"> niekoľko ob</w:t>
            </w:r>
            <w:r>
              <w:rPr>
                <w:rFonts w:ascii="TimesNewRomanPSMT" w:hAnsi="TimesNewRomanPSMT"/>
                <w:noProof/>
                <w:sz w:val="20"/>
                <w:szCs w:val="20"/>
              </w:rPr>
              <w:t xml:space="preserve">dobí. </w:t>
            </w:r>
          </w:p>
          <w:p w:rsidR="00D849AE" w:rsidRPr="00D849AE" w:rsidRDefault="00D849AE" w:rsidP="00D849AE">
            <w:pPr>
              <w:pStyle w:val="Normlnywebov"/>
              <w:shd w:val="clear" w:color="auto" w:fill="FFFFFF"/>
              <w:rPr>
                <w:noProof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>1.</w:t>
            </w:r>
            <w:r w:rsidRPr="00D849AE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 xml:space="preserve"> Obdobie pre</w:t>
            </w:r>
            <w:r w:rsidR="00C9763F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>d</w:t>
            </w:r>
            <w:r w:rsidRPr="00D849AE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 xml:space="preserve">gramotnosti </w:t>
            </w:r>
          </w:p>
          <w:p w:rsidR="00C30A30" w:rsidRDefault="00D849AE" w:rsidP="00D849AE">
            <w:pPr>
              <w:pStyle w:val="Normlnywebov"/>
              <w:shd w:val="clear" w:color="auto" w:fill="FFFFFF"/>
              <w:rPr>
                <w:noProof/>
                <w:sz w:val="20"/>
                <w:szCs w:val="20"/>
              </w:rPr>
            </w:pP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>Prvé vývojové obdobie patrí do predčitateľskej etapy a zahrňuje obdobie predškolského vývoja dieťaťa. Dieťa sa prostredníctvom obrázkov učí uvedomovať si rozdiel medzi znakom a</w:t>
            </w:r>
            <w:r w:rsidR="00C9763F">
              <w:rPr>
                <w:rFonts w:ascii="TimesNewRomanPSMT" w:hAnsi="TimesNewRomanPSMT"/>
                <w:noProof/>
                <w:sz w:val="20"/>
                <w:szCs w:val="20"/>
              </w:rPr>
              <w:t> </w:t>
            </w: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>písmenom</w:t>
            </w:r>
            <w:r w:rsidR="00C9763F">
              <w:rPr>
                <w:rFonts w:ascii="TimesNewRomanPSMT" w:hAnsi="TimesNewRomanPSMT"/>
                <w:noProof/>
                <w:sz w:val="20"/>
                <w:szCs w:val="20"/>
              </w:rPr>
              <w:t>,</w:t>
            </w: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 xml:space="preserve"> a tak prvotný vzťah k písanej reči vzniká podstatne skôr než nástupom do školy. Dôležité je, aby sa v tomto období dieťa pohybovalo v prostredí, ktoré bude pre neho čitateľsky podnetné</w:t>
            </w:r>
            <w:r w:rsidR="00C9763F">
              <w:rPr>
                <w:rFonts w:ascii="TimesNewRomanPSMT" w:hAnsi="TimesNewRomanPSMT"/>
                <w:noProof/>
                <w:sz w:val="20"/>
                <w:szCs w:val="20"/>
              </w:rPr>
              <w:t>,</w:t>
            </w: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 xml:space="preserve"> a aby mu boli vhodne sprostredkované prirodzené situácie, kde sa môže s písanou rečou stretnúť.. </w:t>
            </w:r>
          </w:p>
          <w:p w:rsidR="00D849AE" w:rsidRPr="00D849AE" w:rsidRDefault="00D849AE" w:rsidP="00D849AE">
            <w:pPr>
              <w:pStyle w:val="Normlnywebov"/>
              <w:shd w:val="clear" w:color="auto" w:fill="FFFFFF"/>
              <w:rPr>
                <w:noProof/>
                <w:sz w:val="20"/>
                <w:szCs w:val="20"/>
              </w:rPr>
            </w:pPr>
            <w:r w:rsidRPr="00D849AE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>2</w:t>
            </w:r>
            <w:r w:rsidR="00C30A30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>.</w:t>
            </w:r>
            <w:r w:rsidRPr="00D849AE">
              <w:rPr>
                <w:rFonts w:ascii="TimesNewRomanPS" w:hAnsi="TimesNewRomanPS"/>
                <w:b/>
                <w:bCs/>
                <w:noProof/>
                <w:sz w:val="20"/>
                <w:szCs w:val="20"/>
              </w:rPr>
              <w:t xml:space="preserve"> Obdobie rozvoja čitateľskej gramotnosti – čitateľská etapa </w:t>
            </w:r>
          </w:p>
          <w:p w:rsidR="00D849AE" w:rsidRPr="00C30A30" w:rsidRDefault="00D849AE" w:rsidP="00C30A30">
            <w:pPr>
              <w:pStyle w:val="Normlnywebov"/>
              <w:shd w:val="clear" w:color="auto" w:fill="FFFFFF"/>
              <w:rPr>
                <w:rFonts w:ascii="TimesNewRomanPSMT" w:hAnsi="TimesNewRomanPSMT"/>
                <w:noProof/>
                <w:sz w:val="20"/>
                <w:szCs w:val="20"/>
              </w:rPr>
            </w:pPr>
            <w:r w:rsidRPr="00D849AE">
              <w:rPr>
                <w:rFonts w:ascii="TimesNewRomanPSMT" w:hAnsi="TimesNewRomanPSMT"/>
                <w:noProof/>
                <w:sz w:val="20"/>
                <w:szCs w:val="20"/>
              </w:rPr>
              <w:t xml:space="preserve">Toto obdobie je zvyčajne ohraničené vekom povinnej školskej dochádzky a jeho cieľom je komplexne zvládnuť nielen základné zručnosti čítania, ale tiež rozvoj schopností čítania v zmysle používania týchto </w:t>
            </w:r>
            <w:r w:rsidR="00C30A30">
              <w:rPr>
                <w:rFonts w:ascii="TimesNewRomanPSMT" w:hAnsi="TimesNewRomanPSMT"/>
                <w:noProof/>
                <w:sz w:val="20"/>
                <w:szCs w:val="20"/>
              </w:rPr>
              <w:t>schopností v praxi .</w:t>
            </w:r>
          </w:p>
          <w:p w:rsidR="00D849AE" w:rsidRPr="00D849AE" w:rsidRDefault="00C30A30" w:rsidP="00D849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0"/>
                <w:szCs w:val="20"/>
                <w:lang w:eastAsia="sk-SK"/>
              </w:rPr>
            </w:pPr>
            <w:r>
              <w:rPr>
                <w:rFonts w:ascii="TimesNewRomanPS" w:eastAsia="Times New Roman" w:hAnsi="TimesNewRomanPS"/>
                <w:b/>
                <w:bCs/>
                <w:noProof/>
                <w:sz w:val="20"/>
                <w:szCs w:val="20"/>
                <w:lang w:eastAsia="sk-SK"/>
              </w:rPr>
              <w:t>3.</w:t>
            </w:r>
            <w:r w:rsidR="00D849AE" w:rsidRPr="00D849AE">
              <w:rPr>
                <w:rFonts w:ascii="TimesNewRomanPS" w:eastAsia="Times New Roman" w:hAnsi="TimesNewRomanPS"/>
                <w:b/>
                <w:bCs/>
                <w:noProof/>
                <w:sz w:val="20"/>
                <w:szCs w:val="20"/>
                <w:lang w:eastAsia="sk-SK"/>
              </w:rPr>
              <w:t xml:space="preserve"> Obdobie mladšieho školského veku - prepubescencia </w:t>
            </w:r>
          </w:p>
          <w:p w:rsidR="00C30A30" w:rsidRDefault="00D849AE" w:rsidP="00D849AE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</w:pP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Prvá fáza je zvyčajne označovaná ako obdobie prvopočiatočného – elementárneho čítania. Cieľom tohto obdobia je predovšetkým zvládnuť čítanie v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previazanosti s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písaním, avšak zároveň má byť čítanie rozvíjané ako prostriedok ďalšieho 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vzdelávania, komunikácie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. V praxi to znamená, že žiaci sú od samého začiatku podporovaní v tom, aby rozvíjali vlastnú stratégiu uchopenia písanej reči a dosiahnuté znalosti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,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ďalej použili k riešeniu prvých čitateľských úloh, k práci s rôznymi textami. Učiteľ v tomto procese zohráva rolu erudovanej osobnosti, ktorá je zodpovedná za výber metód výučby, učebníc a aj spôsoby hodnotenia </w:t>
            </w:r>
          </w:p>
          <w:p w:rsidR="00D849AE" w:rsidRPr="00C30A30" w:rsidRDefault="00D849AE" w:rsidP="00D849AE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</w:pP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Druhá fáza tohto obdobia je sprevádzaná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náhlym rozvojom logického a</w:t>
            </w:r>
            <w:r w:rsidR="00C30A30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</w:t>
            </w: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pojmového myslenia, k čomu najviac prispieva prostredie rodiny a školy. Prepubescent si postupne vytvára kognitívny prístup k realite, začína sa postupne zameriavať na ideový obsah a explicitné a tematické zložky literárneho diela, najmä na dej a postavy. Uprednostňuje prozaické literárne žánre typu rozprávka alebo príbeh so súčasným detským hrdinom. Na základe modelových situácií z diela si dieťa vytvára svoj vlastný postoj v živote a medziľudských vzt</w:t>
            </w:r>
            <w:r w:rsidR="00C30A30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̌ahoch .</w:t>
            </w:r>
          </w:p>
          <w:p w:rsidR="00D849AE" w:rsidRPr="00D849AE" w:rsidRDefault="00C30A30" w:rsidP="00D849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0"/>
                <w:szCs w:val="20"/>
                <w:lang w:eastAsia="sk-SK"/>
              </w:rPr>
            </w:pPr>
            <w:r>
              <w:rPr>
                <w:rFonts w:ascii="TimesNewRomanPS" w:eastAsia="Times New Roman" w:hAnsi="TimesNewRomanPS"/>
                <w:b/>
                <w:bCs/>
                <w:noProof/>
                <w:sz w:val="20"/>
                <w:szCs w:val="20"/>
                <w:lang w:eastAsia="sk-SK"/>
              </w:rPr>
              <w:t>4.</w:t>
            </w:r>
            <w:r w:rsidR="00D849AE" w:rsidRPr="00D849AE">
              <w:rPr>
                <w:rFonts w:ascii="TimesNewRomanPS" w:eastAsia="Times New Roman" w:hAnsi="TimesNewRomanPS"/>
                <w:b/>
                <w:bCs/>
                <w:noProof/>
                <w:sz w:val="20"/>
                <w:szCs w:val="20"/>
                <w:lang w:eastAsia="sk-SK"/>
              </w:rPr>
              <w:t xml:space="preserve"> Obdobie staršieho školského veku - pubescencia </w:t>
            </w:r>
          </w:p>
          <w:p w:rsidR="00D849AE" w:rsidRPr="00D849AE" w:rsidRDefault="00D849AE" w:rsidP="00D849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0"/>
                <w:szCs w:val="20"/>
                <w:lang w:eastAsia="sk-SK"/>
              </w:rPr>
            </w:pPr>
            <w:r w:rsidRPr="00D849AE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Obdobie pubescencie je sprevádzané najmä intelektuálnym vyzrievaním jednotlivcov, zložitým procesom sebauvedomovania, hľadania vlastnej identity. S tým je okrem iného spojené aj diferencovanie záujmu o literárne žánre podl</w:t>
            </w:r>
            <w:r w:rsidR="00C30A30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̌a pohlavia . </w:t>
            </w:r>
          </w:p>
          <w:p w:rsidR="006C34B5" w:rsidRPr="006C34B5" w:rsidRDefault="006C34B5" w:rsidP="006C34B5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</w:pPr>
            <w:r w:rsidRPr="006C34B5">
              <w:rPr>
                <w:rFonts w:ascii="TimesNewRomanPS" w:eastAsia="Times New Roman" w:hAnsi="TimesNewRomanPS"/>
                <w:b/>
                <w:bCs/>
                <w:noProof/>
                <w:sz w:val="24"/>
                <w:szCs w:val="24"/>
                <w:lang w:eastAsia="sk-SK"/>
              </w:rPr>
              <w:t xml:space="preserve">Faktory ovplyvňujúce rozvoj čítania a čitateľskej gramotnosti </w:t>
            </w:r>
          </w:p>
          <w:p w:rsidR="000075F6" w:rsidRDefault="006C34B5" w:rsidP="005521DC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</w:pPr>
            <w:r w:rsidRPr="0039716A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Na vzniku čitateľskej recepcie sa podieľajú viaceré sociálne, psychologické a receptívne fak</w:t>
            </w:r>
            <w:r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tory.</w:t>
            </w:r>
            <w:r w:rsidR="005521DC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Zo sociálnych faktorov sú to </w:t>
            </w:r>
            <w:r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rodina a škola</w:t>
            </w:r>
            <w:r w:rsidRPr="0039716A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. Ďalšími faktormi sú kultúrne inštitúcie, služby knižníc, ponuka kníh na trhu a v rámci tejto ponuky edičné programy nakladateľstiev, m</w:t>
            </w:r>
            <w:r w:rsidR="00C9763F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asovo komunikačné prostriedky a </w:t>
            </w:r>
            <w:r w:rsidRPr="0039716A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 xml:space="preserve"> záujmové aktivity</w:t>
            </w:r>
            <w:r w:rsidR="005521DC">
              <w:rPr>
                <w:rFonts w:ascii="TimesNewRomanPSMT" w:eastAsia="Times New Roman" w:hAnsi="TimesNewRomanPSMT"/>
                <w:noProof/>
                <w:sz w:val="20"/>
                <w:szCs w:val="20"/>
                <w:lang w:eastAsia="sk-SK"/>
              </w:rPr>
              <w:t>.</w:t>
            </w:r>
          </w:p>
          <w:p w:rsidR="005521DC" w:rsidRDefault="005521DC" w:rsidP="005521DC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/>
                <w:sz w:val="20"/>
                <w:szCs w:val="20"/>
                <w:lang w:eastAsia="sk-SK"/>
              </w:rPr>
            </w:pPr>
          </w:p>
          <w:p w:rsidR="005521DC" w:rsidRDefault="005521DC" w:rsidP="005521DC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/>
                <w:sz w:val="20"/>
                <w:szCs w:val="20"/>
                <w:lang w:eastAsia="sk-SK"/>
              </w:rPr>
            </w:pPr>
          </w:p>
          <w:p w:rsidR="005521DC" w:rsidRPr="005521DC" w:rsidRDefault="005521DC" w:rsidP="005521DC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Analýza čitateľských záujmov u žiakov II.</w:t>
            </w:r>
            <w:r w:rsidR="00D85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1DC">
              <w:rPr>
                <w:rFonts w:ascii="Times New Roman" w:hAnsi="Times New Roman"/>
                <w:b/>
                <w:sz w:val="24"/>
                <w:szCs w:val="24"/>
              </w:rPr>
              <w:t>stupňa ZŠ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inherit" w:eastAsia="Times New Roman" w:hAnsi="inherit"/>
                <w:b/>
                <w:bCs/>
                <w:color w:val="000000"/>
                <w:sz w:val="20"/>
                <w:szCs w:val="20"/>
                <w:lang w:eastAsia="sk-SK"/>
              </w:rPr>
              <w:t>PROBLÉMY ŽIAKOV PRI ČÍTANÍ </w:t>
            </w: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-nie sú motivovaní prečítať text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-vôbec nerozumejú tomu čo čítajú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-čítajú pomaly, text nedočítajú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-uniknú im informácie z neprečítaného textu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-nevšimnú si podstatné informácie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-naopak si všímajú nepodstatné informácie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inherit" w:eastAsia="Times New Roman" w:hAnsi="inherit"/>
                <w:b/>
                <w:bCs/>
                <w:color w:val="000000"/>
                <w:sz w:val="20"/>
                <w:szCs w:val="20"/>
                <w:lang w:eastAsia="sk-SK"/>
              </w:rPr>
              <w:t>ZÁKLADNÉ ČITATEĽSKÉ ZRUČNOSTI A STRATÉGIE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-Kladenie si otázok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-Predvídanie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-Odvodzovanie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-Zhrnutie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-Vizualizácia </w:t>
            </w:r>
          </w:p>
          <w:p w:rsidR="005521DC" w:rsidRDefault="005521DC" w:rsidP="005521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-Monitorovanie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inherit" w:eastAsia="Times New Roman" w:hAnsi="inherit"/>
                <w:b/>
                <w:bCs/>
                <w:color w:val="000000"/>
                <w:sz w:val="20"/>
                <w:szCs w:val="20"/>
                <w:lang w:eastAsia="sk-SK"/>
              </w:rPr>
              <w:t>AKTIVITY PO ČÍTANÍ </w:t>
            </w:r>
          </w:p>
          <w:p w:rsidR="005521DC" w:rsidRPr="00C12066" w:rsidRDefault="005521DC" w:rsidP="005521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-Uvažovanie o nových informáciách, názoroch a</w:t>
            </w:r>
            <w:r w:rsidR="00C12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zážitkoch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-Rozmýšľanie nad tým čo som si o téme myslel a čo som sa dozvedel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-Osobné úvahy o príčinách a dôvodoch, ktoré vyústili do stavu o ktorom sa píše v texte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-Vzájomné zdieľanie vlastných myšlienok, zážitkov </w:t>
            </w:r>
          </w:p>
          <w:p w:rsidR="005521DC" w:rsidRPr="005521DC" w:rsidRDefault="005521DC" w:rsidP="005521D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52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-Záverečné zhodnotenie, reflexia, zhrnutie </w:t>
            </w:r>
          </w:p>
          <w:p w:rsidR="005219BE" w:rsidRPr="00972FFF" w:rsidRDefault="005219BE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3C260E" w:rsidRDefault="005219B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</w:p>
          <w:p w:rsidR="003C260E" w:rsidRPr="007E4C42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4C42">
              <w:rPr>
                <w:rFonts w:ascii="Times New Roman" w:hAnsi="Times New Roman"/>
                <w:b/>
              </w:rPr>
              <w:t>Metódy a evalvácia</w:t>
            </w:r>
          </w:p>
          <w:p w:rsidR="003C260E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12066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12066">
              <w:rPr>
                <w:rFonts w:ascii="Times New Roman" w:hAnsi="Times New Roman"/>
                <w:sz w:val="20"/>
                <w:szCs w:val="20"/>
              </w:rPr>
              <w:t xml:space="preserve">-  brainstorming, </w:t>
            </w:r>
            <w:r w:rsidR="005F7E0C" w:rsidRPr="00C12066">
              <w:rPr>
                <w:rFonts w:ascii="Times New Roman" w:hAnsi="Times New Roman"/>
                <w:sz w:val="20"/>
                <w:szCs w:val="20"/>
              </w:rPr>
              <w:t>brainwriting, čítanie s porozumením</w:t>
            </w:r>
            <w:r w:rsidRPr="00C12066">
              <w:rPr>
                <w:rFonts w:ascii="Times New Roman" w:hAnsi="Times New Roman"/>
                <w:sz w:val="20"/>
                <w:szCs w:val="20"/>
              </w:rPr>
              <w:t>......</w:t>
            </w:r>
          </w:p>
          <w:p w:rsidR="003C260E" w:rsidRPr="00C12066" w:rsidRDefault="003C260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sz w:val="20"/>
                <w:szCs w:val="20"/>
              </w:rPr>
              <w:t xml:space="preserve"> -  dodržiavanie pravidiel komunikácie, kultivov</w:t>
            </w:r>
            <w:r w:rsidR="0033728E" w:rsidRPr="00C12066">
              <w:rPr>
                <w:rFonts w:ascii="Times New Roman" w:hAnsi="Times New Roman"/>
                <w:sz w:val="20"/>
                <w:szCs w:val="20"/>
              </w:rPr>
              <w:t>anosť prejavu, formovanie čitateľskej prestíže</w:t>
            </w:r>
            <w:r w:rsidR="00BA441C" w:rsidRPr="00C12066">
              <w:rPr>
                <w:rFonts w:ascii="Times New Roman" w:hAnsi="Times New Roman"/>
                <w:sz w:val="20"/>
                <w:szCs w:val="20"/>
              </w:rPr>
              <w:t>,    zásady efektívnej komunikácie</w:t>
            </w:r>
          </w:p>
          <w:p w:rsidR="00F305BB" w:rsidRPr="00C1206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C1206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FFF" w:rsidRPr="00AE0E7B" w:rsidRDefault="00972FFF" w:rsidP="00AE0E7B">
            <w:pPr>
              <w:tabs>
                <w:tab w:val="left" w:pos="2910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3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FFF" w:rsidRPr="001B6B34" w:rsidRDefault="00FA2643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72FFF" w:rsidRPr="001B6B34">
              <w:rPr>
                <w:rFonts w:ascii="Times New Roman" w:hAnsi="Times New Roman"/>
                <w:sz w:val="20"/>
                <w:szCs w:val="20"/>
              </w:rPr>
              <w:t>Členovia klubu sa spoločne zho</w:t>
            </w:r>
            <w:r w:rsidR="00C12066" w:rsidRPr="001B6B34">
              <w:rPr>
                <w:rFonts w:ascii="Times New Roman" w:hAnsi="Times New Roman"/>
                <w:sz w:val="20"/>
                <w:szCs w:val="20"/>
              </w:rPr>
              <w:t>dli na zásadách poznania :</w:t>
            </w:r>
          </w:p>
          <w:p w:rsidR="00C12066" w:rsidRPr="001B6B34" w:rsidRDefault="00C12066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066" w:rsidRPr="001B6B34" w:rsidRDefault="00537419" w:rsidP="0053741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B34">
              <w:rPr>
                <w:rFonts w:ascii="Times New Roman" w:hAnsi="Times New Roman"/>
                <w:sz w:val="20"/>
                <w:szCs w:val="20"/>
              </w:rPr>
              <w:t>jednotlivých období a etáp čítania a čitateľskej gramotnosti</w:t>
            </w:r>
          </w:p>
          <w:p w:rsidR="00537419" w:rsidRPr="001B6B34" w:rsidRDefault="00537419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419" w:rsidRPr="001B6B34" w:rsidRDefault="00537419" w:rsidP="0053741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B34">
              <w:rPr>
                <w:rFonts w:ascii="Times New Roman" w:hAnsi="Times New Roman"/>
                <w:sz w:val="20"/>
                <w:szCs w:val="20"/>
              </w:rPr>
              <w:t>základných čitateľských zručností a stratégií</w:t>
            </w:r>
          </w:p>
          <w:p w:rsidR="00537419" w:rsidRPr="001B6B34" w:rsidRDefault="00537419" w:rsidP="00537419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37419" w:rsidRPr="001B6B34" w:rsidRDefault="00537419" w:rsidP="0053741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B34">
              <w:rPr>
                <w:rFonts w:ascii="Times New Roman" w:hAnsi="Times New Roman"/>
                <w:sz w:val="20"/>
                <w:szCs w:val="20"/>
              </w:rPr>
              <w:t>faktoroch ovplyvňujúcich rozvoj čítania a čitateľskej gramotnosti</w:t>
            </w:r>
          </w:p>
          <w:p w:rsidR="00537419" w:rsidRPr="001B6B34" w:rsidRDefault="00537419" w:rsidP="00537419">
            <w:pPr>
              <w:pStyle w:val="Odsekzoznamu"/>
              <w:rPr>
                <w:rFonts w:ascii="Times New Roman" w:hAnsi="Times New Roman"/>
                <w:sz w:val="20"/>
                <w:szCs w:val="20"/>
              </w:rPr>
            </w:pPr>
          </w:p>
          <w:p w:rsidR="00537419" w:rsidRPr="001B6B34" w:rsidRDefault="00537419" w:rsidP="005374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B34">
              <w:rPr>
                <w:rFonts w:ascii="Times New Roman" w:hAnsi="Times New Roman"/>
                <w:sz w:val="20"/>
                <w:szCs w:val="20"/>
              </w:rPr>
              <w:t xml:space="preserve">      Členovia klubu spoločne analyzovali čitateľské záujmy žiakov 5. – 9. ročníka podľa ich záujmu ,</w:t>
            </w:r>
          </w:p>
          <w:p w:rsidR="00537419" w:rsidRPr="001B6B34" w:rsidRDefault="00537419" w:rsidP="005374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B34">
              <w:rPr>
                <w:rFonts w:ascii="Times New Roman" w:hAnsi="Times New Roman"/>
                <w:sz w:val="20"/>
                <w:szCs w:val="20"/>
              </w:rPr>
              <w:t xml:space="preserve">      možností a dostupností kníh</w:t>
            </w:r>
            <w:r w:rsidR="001B6B34">
              <w:rPr>
                <w:rFonts w:ascii="Times New Roman" w:hAnsi="Times New Roman"/>
                <w:sz w:val="20"/>
                <w:szCs w:val="20"/>
              </w:rPr>
              <w:t xml:space="preserve"> na čí</w:t>
            </w:r>
            <w:r w:rsidRPr="001B6B34">
              <w:rPr>
                <w:rFonts w:ascii="Times New Roman" w:hAnsi="Times New Roman"/>
                <w:sz w:val="20"/>
                <w:szCs w:val="20"/>
              </w:rPr>
              <w:t>tanie</w:t>
            </w:r>
          </w:p>
          <w:p w:rsidR="00972FFF" w:rsidRPr="00D2113D" w:rsidRDefault="00972FFF" w:rsidP="00D211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:rsidR="004A2A45" w:rsidRPr="00D2113D" w:rsidRDefault="004A2A45" w:rsidP="004A2A45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</w:p>
          <w:p w:rsidR="00972FFF" w:rsidRPr="00D2113D" w:rsidRDefault="00972FFF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</w:p>
          <w:p w:rsidR="00D2113D" w:rsidRPr="00D2113D" w:rsidRDefault="00D2113D" w:rsidP="00D2113D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lang w:eastAsia="sk-SK"/>
              </w:rPr>
            </w:pPr>
          </w:p>
          <w:p w:rsidR="00F305BB" w:rsidRPr="008B73F6" w:rsidRDefault="00972FFF" w:rsidP="008B73F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</w:rPr>
            </w:pPr>
            <w:r w:rsidRPr="00D2113D">
              <w:rPr>
                <w:rFonts w:ascii="Times New Roman" w:hAnsi="Times New Roman"/>
                <w:color w:val="353535"/>
              </w:rPr>
              <w:br/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gridSpan w:val="2"/>
          </w:tcPr>
          <w:p w:rsidR="00F305BB" w:rsidRPr="00C915DB" w:rsidRDefault="00285D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Tociková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4C37D6" w:rsidRDefault="00537419" w:rsidP="0053741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C37D6">
              <w:rPr>
                <w:rFonts w:asciiTheme="minorHAnsi" w:hAnsiTheme="minorHAnsi" w:cstheme="minorHAnsi"/>
              </w:rPr>
              <w:t>12.11. 2020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gridSpan w:val="2"/>
          </w:tcPr>
          <w:p w:rsidR="00F305BB" w:rsidRPr="007B6C7D" w:rsidRDefault="0040216C" w:rsidP="007B6C7D">
            <w:pPr>
              <w:tabs>
                <w:tab w:val="left" w:pos="1114"/>
              </w:tabs>
              <w:spacing w:after="0" w:line="240" w:lineRule="auto"/>
            </w:pPr>
            <w:r w:rsidRPr="00547549">
              <w:rPr>
                <w:rFonts w:ascii="Times New Roman" w:hAnsi="Times New Roman"/>
              </w:rPr>
              <w:t>Mgr. Peter Trella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7B6C7D" w:rsidRDefault="00C9763F" w:rsidP="007B6C7D">
            <w:pPr>
              <w:tabs>
                <w:tab w:val="left" w:pos="1114"/>
              </w:tabs>
              <w:spacing w:after="0" w:line="240" w:lineRule="auto"/>
            </w:pPr>
            <w:r>
              <w:t>12.11.2020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972FFF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C975FA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FF" w:rsidRPr="001544C0" w:rsidRDefault="00972FFF" w:rsidP="00972FF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972FFF" w:rsidRDefault="00972FFF" w:rsidP="00972FFF"/>
    <w:p w:rsidR="00972FFF" w:rsidRPr="001B69AF" w:rsidRDefault="00972FFF" w:rsidP="00972FF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72FFF" w:rsidRDefault="00972FFF" w:rsidP="00972FFF"/>
    <w:p w:rsidR="00972FFF" w:rsidRDefault="00972FFF" w:rsidP="00972FFF">
      <w:r>
        <w:t xml:space="preserve">Miesto konania stretnutia:  </w:t>
      </w:r>
      <w:r w:rsidRPr="0037650D">
        <w:t>Základná škola, M.R. Štefánika 910/51, 07501 Trebišov</w:t>
      </w:r>
      <w:r>
        <w:t>,</w:t>
      </w:r>
    </w:p>
    <w:p w:rsidR="00972FFF" w:rsidRDefault="00972FFF" w:rsidP="00972FFF">
      <w:r>
        <w:t xml:space="preserve">                                                  miestnosť  č. 85</w:t>
      </w:r>
    </w:p>
    <w:p w:rsidR="00972FFF" w:rsidRPr="00EC2E63" w:rsidRDefault="00972FFF" w:rsidP="00972FFF">
      <w:pPr>
        <w:rPr>
          <w:b/>
          <w:sz w:val="24"/>
          <w:szCs w:val="24"/>
        </w:rPr>
      </w:pPr>
      <w:r>
        <w:t xml:space="preserve">Dátum konania stretnutia:  </w:t>
      </w:r>
      <w:r w:rsidR="001B6B34">
        <w:rPr>
          <w:b/>
          <w:sz w:val="24"/>
          <w:szCs w:val="24"/>
        </w:rPr>
        <w:t>12.11.2020</w:t>
      </w:r>
    </w:p>
    <w:p w:rsidR="00972FFF" w:rsidRDefault="00972FFF" w:rsidP="00972FFF">
      <w:r>
        <w:t>Trvanie stretnutia:               od  14:00 hod</w:t>
      </w:r>
      <w:r>
        <w:tab/>
        <w:t xml:space="preserve">                do 16:00 hod</w:t>
      </w:r>
      <w:r>
        <w:tab/>
      </w:r>
    </w:p>
    <w:p w:rsidR="00972FFF" w:rsidRPr="000D626D" w:rsidRDefault="00972FFF" w:rsidP="00972FFF">
      <w:pPr>
        <w:rPr>
          <w:rFonts w:ascii="Times New Roman" w:hAnsi="Times New Roman"/>
          <w:b/>
        </w:rPr>
      </w:pPr>
      <w:r>
        <w:t xml:space="preserve">Zoznam účastníkov/členov pedagogického klubu:  </w:t>
      </w:r>
      <w:r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3935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2427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2306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Peter Trella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PaedDr.  Petra Tothová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Dana Valcerová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 Mária L</w:t>
            </w:r>
            <w:r>
              <w:rPr>
                <w:rFonts w:cs="Calibri"/>
              </w:rPr>
              <w:t>ö</w:t>
            </w:r>
            <w:r>
              <w:t>rinčíková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72FFF" w:rsidRPr="007B6C7D" w:rsidRDefault="001B6B34" w:rsidP="007F48A5">
            <w:pPr>
              <w:spacing w:after="0"/>
            </w:pPr>
            <w:r>
              <w:t>Mgr. Roman Čorba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Jana Tociková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lastRenderedPageBreak/>
              <w:t>7.</w:t>
            </w:r>
          </w:p>
        </w:tc>
        <w:tc>
          <w:tcPr>
            <w:tcW w:w="3935" w:type="dxa"/>
          </w:tcPr>
          <w:p w:rsidR="00972FFF" w:rsidRDefault="00972FFF" w:rsidP="007F48A5">
            <w:pPr>
              <w:spacing w:after="0"/>
            </w:pPr>
            <w:r>
              <w:t>Mgr. Andrea Petriková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Ing. Monika Pačová</w:t>
            </w:r>
          </w:p>
        </w:tc>
        <w:tc>
          <w:tcPr>
            <w:tcW w:w="2427" w:type="dxa"/>
          </w:tcPr>
          <w:p w:rsidR="00972FFF" w:rsidRPr="007B6C7D" w:rsidRDefault="00537419" w:rsidP="007F48A5">
            <w:pPr>
              <w:spacing w:after="0"/>
            </w:pPr>
            <w:r>
              <w:t>neprítomná</w:t>
            </w: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Zuzana Kaľavská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</w:tbl>
    <w:p w:rsidR="00972FFF" w:rsidRPr="006A3977" w:rsidRDefault="00972FFF" w:rsidP="00972FFF">
      <w:pPr>
        <w:jc w:val="both"/>
        <w:rPr>
          <w:rFonts w:ascii="Arial" w:hAnsi="Arial" w:cs="Arial"/>
          <w:bCs/>
          <w:sz w:val="20"/>
        </w:rPr>
      </w:pPr>
    </w:p>
    <w:p w:rsidR="00972FFF" w:rsidRDefault="00972FFF" w:rsidP="00972FFF"/>
    <w:p w:rsidR="00972FFF" w:rsidRDefault="00972FFF" w:rsidP="00972FFF">
      <w:pPr>
        <w:jc w:val="both"/>
      </w:pPr>
      <w:r>
        <w:t>Meno prizvaných odborníkov/iných účastníkov, ktorí nie sú členmi pedagogického klubu  a podpis/y:</w:t>
      </w:r>
    </w:p>
    <w:p w:rsidR="00972FFF" w:rsidRDefault="00972FFF" w:rsidP="00972FF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4680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1726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1985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55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/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</w:tbl>
    <w:p w:rsidR="00972FFF" w:rsidRDefault="00972FFF" w:rsidP="00972FFF"/>
    <w:p w:rsidR="00972FFF" w:rsidRDefault="00972FFF" w:rsidP="00972FFF"/>
    <w:p w:rsidR="00972FFF" w:rsidRPr="005361EC" w:rsidRDefault="00972FFF" w:rsidP="00972FF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D4" w:rsidRDefault="00D461D4" w:rsidP="00CF35D8">
      <w:pPr>
        <w:spacing w:after="0" w:line="240" w:lineRule="auto"/>
      </w:pPr>
      <w:r>
        <w:separator/>
      </w:r>
    </w:p>
  </w:endnote>
  <w:endnote w:type="continuationSeparator" w:id="0">
    <w:p w:rsidR="00D461D4" w:rsidRDefault="00D461D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D4" w:rsidRDefault="00D461D4" w:rsidP="00CF35D8">
      <w:pPr>
        <w:spacing w:after="0" w:line="240" w:lineRule="auto"/>
      </w:pPr>
      <w:r>
        <w:separator/>
      </w:r>
    </w:p>
  </w:footnote>
  <w:footnote w:type="continuationSeparator" w:id="0">
    <w:p w:rsidR="00D461D4" w:rsidRDefault="00D461D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27B54"/>
    <w:multiLevelType w:val="multilevel"/>
    <w:tmpl w:val="2DE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103200D9"/>
    <w:multiLevelType w:val="hybridMultilevel"/>
    <w:tmpl w:val="354886F2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0374E97"/>
    <w:multiLevelType w:val="hybridMultilevel"/>
    <w:tmpl w:val="2A929BA6"/>
    <w:lvl w:ilvl="0" w:tplc="F30E2A74">
      <w:start w:val="7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144139B8"/>
    <w:multiLevelType w:val="multilevel"/>
    <w:tmpl w:val="24B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C5E6F"/>
    <w:multiLevelType w:val="multilevel"/>
    <w:tmpl w:val="13F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0B24"/>
    <w:multiLevelType w:val="hybridMultilevel"/>
    <w:tmpl w:val="58A89C3A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51F"/>
    <w:rsid w:val="0000510A"/>
    <w:rsid w:val="00006CCC"/>
    <w:rsid w:val="000075F6"/>
    <w:rsid w:val="000305D6"/>
    <w:rsid w:val="00033297"/>
    <w:rsid w:val="0003706A"/>
    <w:rsid w:val="00050D44"/>
    <w:rsid w:val="00053B89"/>
    <w:rsid w:val="000B4DAC"/>
    <w:rsid w:val="000E6FBF"/>
    <w:rsid w:val="000F127B"/>
    <w:rsid w:val="00122D71"/>
    <w:rsid w:val="00123141"/>
    <w:rsid w:val="00134B0C"/>
    <w:rsid w:val="00135B7D"/>
    <w:rsid w:val="00137050"/>
    <w:rsid w:val="00151F6C"/>
    <w:rsid w:val="001544C0"/>
    <w:rsid w:val="001620FF"/>
    <w:rsid w:val="001745A4"/>
    <w:rsid w:val="00195BD6"/>
    <w:rsid w:val="001A5EA2"/>
    <w:rsid w:val="001B397F"/>
    <w:rsid w:val="001B69AF"/>
    <w:rsid w:val="001B6B34"/>
    <w:rsid w:val="001D0B57"/>
    <w:rsid w:val="001D498E"/>
    <w:rsid w:val="00203036"/>
    <w:rsid w:val="00225CD9"/>
    <w:rsid w:val="00285D55"/>
    <w:rsid w:val="002B443F"/>
    <w:rsid w:val="002D7F9B"/>
    <w:rsid w:val="002D7FC6"/>
    <w:rsid w:val="002E3F1A"/>
    <w:rsid w:val="00326705"/>
    <w:rsid w:val="0033728E"/>
    <w:rsid w:val="0034733D"/>
    <w:rsid w:val="003700F7"/>
    <w:rsid w:val="0037650D"/>
    <w:rsid w:val="00392805"/>
    <w:rsid w:val="003B003D"/>
    <w:rsid w:val="003C260E"/>
    <w:rsid w:val="003E170F"/>
    <w:rsid w:val="003F10E0"/>
    <w:rsid w:val="003F4125"/>
    <w:rsid w:val="0040216C"/>
    <w:rsid w:val="00423CC3"/>
    <w:rsid w:val="00446402"/>
    <w:rsid w:val="0048256F"/>
    <w:rsid w:val="0049528C"/>
    <w:rsid w:val="004A2A45"/>
    <w:rsid w:val="004C05D7"/>
    <w:rsid w:val="004C37D6"/>
    <w:rsid w:val="004F368A"/>
    <w:rsid w:val="00507CF5"/>
    <w:rsid w:val="005219BE"/>
    <w:rsid w:val="005361EC"/>
    <w:rsid w:val="00537419"/>
    <w:rsid w:val="00541786"/>
    <w:rsid w:val="005512C7"/>
    <w:rsid w:val="005521DC"/>
    <w:rsid w:val="0055263C"/>
    <w:rsid w:val="005620AB"/>
    <w:rsid w:val="00567797"/>
    <w:rsid w:val="00583AF0"/>
    <w:rsid w:val="005867B8"/>
    <w:rsid w:val="0058712F"/>
    <w:rsid w:val="00592E27"/>
    <w:rsid w:val="005F7E0C"/>
    <w:rsid w:val="00621A65"/>
    <w:rsid w:val="00633E50"/>
    <w:rsid w:val="006377DA"/>
    <w:rsid w:val="006A3977"/>
    <w:rsid w:val="006B6CBE"/>
    <w:rsid w:val="006C34B5"/>
    <w:rsid w:val="006E77C5"/>
    <w:rsid w:val="00707D60"/>
    <w:rsid w:val="00715DAF"/>
    <w:rsid w:val="00723198"/>
    <w:rsid w:val="007962B8"/>
    <w:rsid w:val="007A5170"/>
    <w:rsid w:val="007A6CFA"/>
    <w:rsid w:val="007B6C7D"/>
    <w:rsid w:val="007E4C42"/>
    <w:rsid w:val="007F6A02"/>
    <w:rsid w:val="008058B8"/>
    <w:rsid w:val="00817C87"/>
    <w:rsid w:val="008721DB"/>
    <w:rsid w:val="00890E7C"/>
    <w:rsid w:val="008B01DF"/>
    <w:rsid w:val="008B73F6"/>
    <w:rsid w:val="008C3B1D"/>
    <w:rsid w:val="008C3C41"/>
    <w:rsid w:val="008F37EF"/>
    <w:rsid w:val="00906B6E"/>
    <w:rsid w:val="00910421"/>
    <w:rsid w:val="00931A77"/>
    <w:rsid w:val="00972FFF"/>
    <w:rsid w:val="009C3018"/>
    <w:rsid w:val="009C4DCA"/>
    <w:rsid w:val="009F4F76"/>
    <w:rsid w:val="00A157E8"/>
    <w:rsid w:val="00A71E3A"/>
    <w:rsid w:val="00A9043F"/>
    <w:rsid w:val="00AB111C"/>
    <w:rsid w:val="00AE0E7B"/>
    <w:rsid w:val="00AF0067"/>
    <w:rsid w:val="00AF3410"/>
    <w:rsid w:val="00AF5989"/>
    <w:rsid w:val="00B03121"/>
    <w:rsid w:val="00B17D8F"/>
    <w:rsid w:val="00B440DB"/>
    <w:rsid w:val="00B53B18"/>
    <w:rsid w:val="00B71530"/>
    <w:rsid w:val="00BA441C"/>
    <w:rsid w:val="00BB5601"/>
    <w:rsid w:val="00BF2F35"/>
    <w:rsid w:val="00BF37F9"/>
    <w:rsid w:val="00BF4683"/>
    <w:rsid w:val="00BF4792"/>
    <w:rsid w:val="00C065E1"/>
    <w:rsid w:val="00C12066"/>
    <w:rsid w:val="00C245D7"/>
    <w:rsid w:val="00C30A30"/>
    <w:rsid w:val="00C44797"/>
    <w:rsid w:val="00C63EA6"/>
    <w:rsid w:val="00C915DB"/>
    <w:rsid w:val="00C92AF4"/>
    <w:rsid w:val="00C9763F"/>
    <w:rsid w:val="00CA0B4D"/>
    <w:rsid w:val="00CA771E"/>
    <w:rsid w:val="00CC3312"/>
    <w:rsid w:val="00CD7D64"/>
    <w:rsid w:val="00CF35D8"/>
    <w:rsid w:val="00D0796E"/>
    <w:rsid w:val="00D2113D"/>
    <w:rsid w:val="00D461D4"/>
    <w:rsid w:val="00D5619C"/>
    <w:rsid w:val="00D849AE"/>
    <w:rsid w:val="00D84AB2"/>
    <w:rsid w:val="00D8503C"/>
    <w:rsid w:val="00D85F32"/>
    <w:rsid w:val="00D9029D"/>
    <w:rsid w:val="00D96E0C"/>
    <w:rsid w:val="00DA6ABC"/>
    <w:rsid w:val="00DD0C57"/>
    <w:rsid w:val="00DD1AA4"/>
    <w:rsid w:val="00DF7C2A"/>
    <w:rsid w:val="00E36C97"/>
    <w:rsid w:val="00E926D8"/>
    <w:rsid w:val="00EC5730"/>
    <w:rsid w:val="00ED6DA2"/>
    <w:rsid w:val="00EF2C51"/>
    <w:rsid w:val="00F22FDB"/>
    <w:rsid w:val="00F305BB"/>
    <w:rsid w:val="00F36E61"/>
    <w:rsid w:val="00F61779"/>
    <w:rsid w:val="00F935CE"/>
    <w:rsid w:val="00F95833"/>
    <w:rsid w:val="00FA2643"/>
    <w:rsid w:val="00FD1294"/>
    <w:rsid w:val="00FD3420"/>
    <w:rsid w:val="00FE050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DECDC-B9DB-47FA-AE85-10203A5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63EA6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D84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Zastupkyna-Re</cp:lastModifiedBy>
  <cp:revision>47</cp:revision>
  <cp:lastPrinted>2017-07-21T06:21:00Z</cp:lastPrinted>
  <dcterms:created xsi:type="dcterms:W3CDTF">2019-03-13T14:11:00Z</dcterms:created>
  <dcterms:modified xsi:type="dcterms:W3CDTF">2020-11-30T10:45:00Z</dcterms:modified>
</cp:coreProperties>
</file>