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9" w:rsidRPr="000C3FE5" w:rsidRDefault="00586A79" w:rsidP="00586A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586A79" w:rsidRPr="000C3FE5" w:rsidRDefault="00586A79" w:rsidP="00586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586A79" w:rsidRPr="000C3FE5" w:rsidRDefault="00586A79" w:rsidP="00586A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586A79" w:rsidRPr="000C3FE5" w:rsidRDefault="00586A79" w:rsidP="0058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6A79" w:rsidRPr="000C3FE5" w:rsidRDefault="00586A79" w:rsidP="0058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586A79" w:rsidRDefault="00586A79" w:rsidP="00586A79">
      <w:pPr>
        <w:rPr>
          <w:rFonts w:ascii="HelveticaNeueLTPro-Bd" w:hAnsi="HelveticaNeueLTPro-Bd" w:cs="HelveticaNeueLTPro-Bd"/>
          <w:b/>
          <w:sz w:val="24"/>
          <w:szCs w:val="24"/>
        </w:rPr>
      </w:pPr>
    </w:p>
    <w:p w:rsidR="00586A79" w:rsidRPr="00AF564B" w:rsidRDefault="00586A79" w:rsidP="00586A79">
      <w:pPr>
        <w:rPr>
          <w:rFonts w:ascii="HelveticaNeueLTPro-Bd" w:hAnsi="HelveticaNeueLTPro-Bd" w:cs="HelveticaNeueLTPro-Bd"/>
          <w:b/>
          <w:sz w:val="24"/>
          <w:szCs w:val="24"/>
        </w:rPr>
      </w:pPr>
      <w:r w:rsidRPr="00AF564B">
        <w:rPr>
          <w:rFonts w:ascii="HelveticaNeueLTPro-Bd" w:hAnsi="HelveticaNeueLTPro-Bd" w:cs="HelveticaNeueLTPro-Bd"/>
          <w:b/>
          <w:sz w:val="24"/>
          <w:szCs w:val="24"/>
        </w:rPr>
        <w:t>ZACZYNAMY NOWY DZIAŁ – POLSKA I ŚWIAT W II POŁOWIE XX WIEKU</w:t>
      </w:r>
    </w:p>
    <w:p w:rsidR="00586A79" w:rsidRPr="00AF564B" w:rsidRDefault="00586A79" w:rsidP="00AE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4B">
        <w:rPr>
          <w:rFonts w:ascii="Times New Roman" w:hAnsi="Times New Roman" w:cs="Times New Roman"/>
          <w:b/>
          <w:sz w:val="28"/>
          <w:szCs w:val="28"/>
        </w:rPr>
        <w:t>Temat : Droga ku Wspólnej Europie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1. Zaznacz literą „P” zdania prawdziwe, a literą „F” – fałszywe.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586A79" w:rsidRPr="00F11A70" w:rsidTr="000D3637">
        <w:tc>
          <w:tcPr>
            <w:tcW w:w="392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A79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II wojnie światowej Stalin zaprzestał działań związanych z ekspansją komunizmu.</w:t>
            </w:r>
          </w:p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586A79" w:rsidRPr="00F11A70" w:rsidTr="000D3637">
        <w:tc>
          <w:tcPr>
            <w:tcW w:w="392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Stosunki pomiędzy blokiem państw zachodnich a blokiem państw wschodnich oparte były na wzajemnym szacunku i życzliwości.</w:t>
            </w:r>
          </w:p>
        </w:tc>
      </w:tr>
      <w:tr w:rsidR="00586A79" w:rsidRPr="00F11A70" w:rsidTr="000D3637">
        <w:tc>
          <w:tcPr>
            <w:tcW w:w="392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A79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Amerykanie udzielili pomocy finansowej wyniszczonym krajom Europy Zachodniej.</w:t>
            </w:r>
          </w:p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586A79" w:rsidRPr="00F11A70" w:rsidTr="000D3637">
        <w:tc>
          <w:tcPr>
            <w:tcW w:w="392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Utworzenie Organizacji Europejskiej Współpracy Gospodarczej było jednym z pierwszych działań zmierzających do integracji Europy.</w:t>
            </w:r>
          </w:p>
        </w:tc>
      </w:tr>
    </w:tbl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2.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Uzupełnij zdania.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W tym samym roku, w którym uformowała się Organizacja Europejskiej Współpracy Gospodarczej,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trzy kraje zachodnioeuropejskie – . . . . . . . . . . . . . . . . . . . . . . . . . . . . . . , 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, . . . . . . . . . . . . . . . . . . . . . . . . . . . . . . . . . –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zacieśniły współpracę i utworzyły wspólnotę nazywaną . . . . . . . . . . . . . . . . . . . . . . . . . . . . . . . . . . . . . . . . . . . . . . . . . . . . . Równocześnie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politycy chadeccy w innych trzech państwach zachodnioeuropejskich – . . . . . . . . . . . . . . . . . . . . . . . . . . . . . . . . . . . . . . . ,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i . . . . . . . . . . . . . . . . . . . . . . . . . . . . . . . . . . . – propagowali hasła odbudowy dobrosąsiedzkich stosunków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między krajami Europy. Doprowadziło to do powstania w 1949 r. . . . . . . . . . . . . . . . . . . . . . . . . . . . . . . . . . . . . . . . .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, która początkowo stała się forum konsultacji między rządami i parlamentami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16 państw. Kolejnym krokiem na drodze do integracji Europy Zachodni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ej było pojednanie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– 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oraz realizacja planu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, które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doprowadziły do utworzenia w 1952 r.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. . . . . . . . </w:t>
      </w: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. . . . . . . . . . . . . . . . . . . . . . . . . . . . . . Przystąpiły do niej: . . . . . . . . . . . . . . . . . . . . . . . . . . . . . . . . . . . . . . . . . . . . . . . . . . . ,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, . . . . . . . . . . . . . . . . . . . . . . . . . . . . . . oraz kraje </w:t>
      </w:r>
      <w:proofErr w:type="spellStart"/>
      <w:r w:rsidRPr="00F11A70">
        <w:rPr>
          <w:rFonts w:ascii="Times New Roman" w:hAnsi="Times New Roman" w:cs="Times New Roman"/>
          <w:color w:val="1A1B1F"/>
          <w:sz w:val="24"/>
          <w:szCs w:val="24"/>
        </w:rPr>
        <w:t>Beneluxu</w:t>
      </w:r>
      <w:proofErr w:type="spellEnd"/>
      <w:r w:rsidRPr="00F11A70">
        <w:rPr>
          <w:rFonts w:ascii="Times New Roman" w:hAnsi="Times New Roman" w:cs="Times New Roman"/>
          <w:color w:val="1A1B1F"/>
          <w:sz w:val="24"/>
          <w:szCs w:val="24"/>
        </w:rPr>
        <w:t>. Odmienny charakter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miała polityka integracyjna w państwach bloku wschodniego zależnych od . . . . . . . . . . . . . . . . . . . . . . . . . . . . . . . . . . . . . . . . . ..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lastRenderedPageBreak/>
        <w:t>Powołana w 1949 r.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narzucała krajom członkowskim obowiązek wprowadzenia systemu gospodarczego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wzorowanego na modelu 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.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3.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Wpisz w kratki numery od 1 do 6, tak aby wymienione organizacje ułożyły się w kolejności ich powstania.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586A79" w:rsidRPr="00F11A70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Węgla i Stali</w:t>
            </w:r>
          </w:p>
        </w:tc>
      </w:tr>
      <w:tr w:rsidR="00586A79" w:rsidRPr="00F11A70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Unia Europejska</w:t>
            </w:r>
          </w:p>
        </w:tc>
      </w:tr>
      <w:tr w:rsidR="00586A79" w:rsidRPr="00F11A70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Gospodarcza</w:t>
            </w:r>
          </w:p>
        </w:tc>
      </w:tr>
      <w:tr w:rsidR="00586A79" w:rsidRPr="00F11A70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Rada Europy</w:t>
            </w:r>
          </w:p>
        </w:tc>
      </w:tr>
      <w:tr w:rsidR="00586A79" w:rsidRPr="00F11A70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Organizacja Europejskiej Współpracy Gospodarczej</w:t>
            </w:r>
          </w:p>
        </w:tc>
      </w:tr>
      <w:tr w:rsidR="00586A79" w:rsidTr="000D3637">
        <w:tc>
          <w:tcPr>
            <w:tcW w:w="534" w:type="dxa"/>
            <w:tcBorders>
              <w:right w:val="single" w:sz="4" w:space="0" w:color="auto"/>
            </w:tcBorders>
          </w:tcPr>
          <w:p w:rsidR="00586A79" w:rsidRPr="00F11A70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A79" w:rsidRDefault="00586A79" w:rsidP="000D36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Europejskie Stowarzyszenie Wolnego Handlu</w:t>
            </w:r>
          </w:p>
        </w:tc>
      </w:tr>
    </w:tbl>
    <w:p w:rsidR="00586A79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586A79" w:rsidRPr="00F11A70" w:rsidRDefault="00586A79" w:rsidP="00586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4.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Wymień czynniki, które sprzyjały demokratyzacji społeczeństw Europy Zachodniej w II połowie XX w.</w:t>
      </w:r>
    </w:p>
    <w:p w:rsidR="00354904" w:rsidRDefault="00A02535"/>
    <w:p w:rsidR="00E3696E" w:rsidRDefault="00E3696E">
      <w:pPr>
        <w:rPr>
          <w:rFonts w:ascii="Times New Roman" w:hAnsi="Times New Roman" w:cs="Times New Roman"/>
          <w:b/>
          <w:sz w:val="28"/>
          <w:szCs w:val="28"/>
        </w:rPr>
      </w:pPr>
      <w:r w:rsidRPr="00E3696E">
        <w:rPr>
          <w:rFonts w:ascii="Times New Roman" w:hAnsi="Times New Roman" w:cs="Times New Roman"/>
          <w:b/>
          <w:sz w:val="28"/>
          <w:szCs w:val="28"/>
        </w:rPr>
        <w:t xml:space="preserve">Temat: Daleki Wschód  </w:t>
      </w:r>
      <w:r w:rsidRPr="00E3696E">
        <w:rPr>
          <w:rFonts w:ascii="Times New Roman" w:hAnsi="Times New Roman" w:cs="Times New Roman"/>
          <w:b/>
          <w:sz w:val="28"/>
          <w:szCs w:val="28"/>
        </w:rPr>
        <w:t>po II wojnie światowej</w:t>
      </w:r>
      <w:r w:rsidRPr="00E3696E">
        <w:rPr>
          <w:rFonts w:ascii="Times New Roman" w:hAnsi="Times New Roman" w:cs="Times New Roman"/>
          <w:b/>
          <w:sz w:val="28"/>
          <w:szCs w:val="28"/>
        </w:rPr>
        <w:t>.</w:t>
      </w:r>
    </w:p>
    <w:p w:rsidR="00E3696E" w:rsidRDefault="00A02535" w:rsidP="00E36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Komunistyczne Chiny</w:t>
      </w:r>
      <w:r w:rsidR="00E3696E">
        <w:rPr>
          <w:rFonts w:ascii="Times New Roman" w:hAnsi="Times New Roman" w:cs="Times New Roman"/>
          <w:sz w:val="24"/>
          <w:szCs w:val="24"/>
        </w:rPr>
        <w:t>.</w:t>
      </w:r>
    </w:p>
    <w:p w:rsidR="00A02535" w:rsidRDefault="00A02535" w:rsidP="00A02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rządy komunistyczne w Chinach w czasach Mao </w:t>
      </w:r>
      <w:proofErr w:type="spellStart"/>
      <w:r>
        <w:rPr>
          <w:rFonts w:ascii="Times New Roman" w:hAnsi="Times New Roman" w:cs="Times New Roman"/>
          <w:sz w:val="24"/>
          <w:szCs w:val="24"/>
        </w:rPr>
        <w:t>Tse-tunga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96E" w:rsidRDefault="00E3696E" w:rsidP="00E36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Japonii.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A1B1F"/>
          <w:sz w:val="16"/>
          <w:szCs w:val="16"/>
        </w:rPr>
      </w:pP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sz w:val="24"/>
          <w:szCs w:val="24"/>
        </w:rPr>
        <w:t>Na podstawie wiadomości z podręcznika oraz podanego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96E">
        <w:rPr>
          <w:rFonts w:ascii="Times New Roman" w:hAnsi="Times New Roman" w:cs="Times New Roman"/>
          <w:b/>
          <w:bCs/>
          <w:sz w:val="24"/>
          <w:szCs w:val="24"/>
        </w:rPr>
        <w:t>tekstu źródłowego wykonaj zadania.</w:t>
      </w:r>
    </w:p>
    <w:p w:rsidR="00E3696E" w:rsidRPr="00E3696E" w:rsidRDefault="00E3696E" w:rsidP="00E3696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Europejczyku – pan nie jest już najważniejszy! </w:t>
      </w:r>
      <w:r w:rsidRPr="00E3696E">
        <w:rPr>
          <w:rFonts w:ascii="Times New Roman" w:hAnsi="Times New Roman" w:cs="Times New Roman"/>
          <w:b/>
          <w:bCs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Wywiad z Lucjanem Wolanowskim,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rozmawiała Anna Wcisło, „Przekrój”, 1982 r. (fragment)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– Nasza cywilizacja przestrzega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>przed okrucieństwem ludzi Wschodu. Na ile jest to tylko stereotyp, a ile w tym prawdy?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– Cywilizacje Wschodu nie wymyśliły komór gazowych. Ale również powiada się, że od japońskiej policji politycznej gestapo mogłoby się jeszcze wiele nauczyć. Myślę, że wynika to z japońskiej </w:t>
      </w:r>
      <w:proofErr w:type="spellStart"/>
      <w:r w:rsidRPr="00E3696E">
        <w:rPr>
          <w:rFonts w:ascii="Times New Roman" w:hAnsi="Times New Roman" w:cs="Times New Roman"/>
          <w:i/>
          <w:iCs/>
          <w:sz w:val="24"/>
          <w:szCs w:val="24"/>
        </w:rPr>
        <w:t>filozofii:„z</w:t>
      </w:r>
      <w:proofErr w:type="spellEnd"/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 dala od domu nie lękaj się wstydu”.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Japończyk, któremu, gdy jest małym dzieckiem, wolno wszystko, zostaje później wzięty w żelazne karby dyscypliny i przez całe życie jest zadłużony. Ma dług wobec rodziców, że dali mu życie, nauczyciela, bo go wychował, chlebodawcy, bo dał mu pracę. </w:t>
      </w:r>
      <w:r w:rsidRPr="00E3696E">
        <w:rPr>
          <w:rFonts w:ascii="Times New Roman" w:hAnsi="Times New Roman" w:cs="Times New Roman"/>
          <w:sz w:val="24"/>
          <w:szCs w:val="24"/>
        </w:rPr>
        <w:t>[...]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>– Ma pan jednak wiele podziwu dla Japończyków.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>– Fascynujące jest to, jak naród ten przeszedł od epoki samurajów do dzisiejszej potęgi gospodarczej.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Dla Japończyków nie ma nieważnych szczegółów. Wszystko się liczy. W maleńkiej osadzie na pustyni australijskiej był jeden jedyny hotel, w którym mieszkała ekipa Japończyków, Australijczycy i ja. Zapytałem znajomego Australijczyka, co tu robią Japończycy. Wiesz – odpowiedział, oni są zupełnie kopnięci. Oni łapią kurz na pustyni. Kiedy po paru latach zjawiłem się ponownie w tej osadzie Japończyków już nie było, były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natomiast japońskie samochody terenowe, które miały filtry powietrza zbudowane tak, że nie zatykał ich pył pustyni.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Kazimierz Dziewanowski, napisał kiedyś wspaniałe zdanie pod adresem Europejczyków: „proszę pana, pan nie jest już najważniejszy...”. Czasy, kiedy o losach świata decydowano tylko w Londynie, Paryżu, Hadze czy Berlinie, minęły bezpowrotnie, czy nam się to podoba, czy nie.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>nie wolno patrzeć na świat oczyma białego człowieka.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3696E">
        <w:rPr>
          <w:rFonts w:ascii="Times New Roman" w:hAnsi="Times New Roman" w:cs="Times New Roman"/>
          <w:i/>
          <w:iCs/>
          <w:sz w:val="16"/>
          <w:szCs w:val="16"/>
        </w:rPr>
        <w:t>Wokół reportażu podróżniczego. Tom 3. Lucjan Wolanowski (1920–2006).</w:t>
      </w:r>
    </w:p>
    <w:p w:rsidR="00E3696E" w:rsidRPr="00E3696E" w:rsidRDefault="00E3696E" w:rsidP="00E3696E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E3696E">
        <w:rPr>
          <w:rFonts w:ascii="Times New Roman" w:hAnsi="Times New Roman" w:cs="Times New Roman"/>
          <w:i/>
          <w:iCs/>
          <w:sz w:val="16"/>
          <w:szCs w:val="16"/>
        </w:rPr>
        <w:t>Studia – szkice – materiały</w:t>
      </w:r>
      <w:r w:rsidRPr="00E3696E">
        <w:rPr>
          <w:rFonts w:ascii="Times New Roman" w:hAnsi="Times New Roman" w:cs="Times New Roman"/>
          <w:sz w:val="16"/>
          <w:szCs w:val="16"/>
        </w:rPr>
        <w:t xml:space="preserve">, red. D. </w:t>
      </w:r>
      <w:proofErr w:type="spellStart"/>
      <w:r w:rsidRPr="00E3696E">
        <w:rPr>
          <w:rFonts w:ascii="Times New Roman" w:hAnsi="Times New Roman" w:cs="Times New Roman"/>
          <w:sz w:val="16"/>
          <w:szCs w:val="16"/>
        </w:rPr>
        <w:t>Rott</w:t>
      </w:r>
      <w:proofErr w:type="spellEnd"/>
      <w:r w:rsidRPr="00E3696E">
        <w:rPr>
          <w:rFonts w:ascii="Times New Roman" w:hAnsi="Times New Roman" w:cs="Times New Roman"/>
          <w:sz w:val="16"/>
          <w:szCs w:val="16"/>
        </w:rPr>
        <w:t>, M. Kubik, Katowice 2009, s. 209–210.</w:t>
      </w:r>
    </w:p>
    <w:p w:rsidR="00E3696E" w:rsidRPr="00E3696E" w:rsidRDefault="00E3696E" w:rsidP="00E369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96E" w:rsidRPr="00E3696E" w:rsidRDefault="00E3696E" w:rsidP="00E369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Wytłumacz</w:t>
      </w:r>
      <w:r w:rsidRPr="00E3696E">
        <w:rPr>
          <w:rFonts w:ascii="Times New Roman" w:hAnsi="Times New Roman" w:cs="Times New Roman"/>
          <w:sz w:val="24"/>
          <w:szCs w:val="24"/>
        </w:rPr>
        <w:t>, w jaki sposób po zakończeniu II wojny światowej cechy japońskiej kultury sprzyjały rozwojowi kraju.</w:t>
      </w:r>
    </w:p>
    <w:p w:rsidR="00E3696E" w:rsidRPr="00E3696E" w:rsidRDefault="00E3696E" w:rsidP="00E3696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96E" w:rsidRPr="00E3696E" w:rsidRDefault="00E3696E" w:rsidP="00E369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Wyjaśnij</w:t>
      </w:r>
      <w:r w:rsidRPr="00E3696E">
        <w:rPr>
          <w:rFonts w:ascii="Times New Roman" w:hAnsi="Times New Roman" w:cs="Times New Roman"/>
          <w:sz w:val="24"/>
          <w:szCs w:val="24"/>
        </w:rPr>
        <w:t>, co zmieniło się w mentalności mieszkańców Dalekiego Wschodu (nie tylko w Japonii) po zakończeniu II wojny światowej.</w:t>
      </w:r>
    </w:p>
    <w:p w:rsidR="00E3696E" w:rsidRDefault="00E3696E" w:rsidP="00E369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3E79" w:rsidRPr="00A43E79" w:rsidRDefault="00A43E79" w:rsidP="00A4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3E79">
        <w:rPr>
          <w:rFonts w:ascii="Times New Roman" w:eastAsia="Calibri" w:hAnsi="Times New Roman" w:cs="Times New Roman"/>
          <w:bCs/>
          <w:sz w:val="24"/>
          <w:szCs w:val="24"/>
        </w:rPr>
        <w:t>Reżim północnokoreański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</w:pP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>Na podstawie wiadomości z podręcznika oraz podanego</w:t>
      </w:r>
      <w:r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 xml:space="preserve"> </w:t>
      </w:r>
      <w:r w:rsidRPr="00A43E79"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>tekstu źródłowego wykonaj zadania.</w:t>
      </w: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Proces torowania przez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drogi do rewolucji nie był lekki. Rozgłos o towarzyszu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Senie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rósł z dnia na dzień. Japońscy imperialiści i ich sługusi – reakcyjna soldateska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  <w:vertAlign w:val="superscript"/>
        </w:rPr>
        <w:t>1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– stale go śledzili i wprowadzili nadzór nad nim. Gdy pod przywództwem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rozwinął się aktywnie antyjapoński ruch młodzieżowy, jesienią 1929 roku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[...]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towarzysz Kim Ir Sen wraz ze swoimi współtowarzyszami został aresztowany przez reakcyjną policję i wtrącony do więzienia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girińskiego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[...]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Towarzysz Kim Ir Sen z więzienia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girińskiego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nieprzerwanie kierował organizacjami rewolucyjnymi, jednocześnie doskonalił wielką koncepcję rewolucji koreańskiej. Wiosną 1930 roku towarzysz Kim Ir Sen, po odbyciu wyroku, opuścił więzienie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W toku tej działalności towarzysz Kim Ir Sen stworzył teorię rewolucji koreańskiej, wyrósł na wybitnego marksistę – leninowca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>[...]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W ten sposób towarzysz Kim Ir Sen utorował słuszną drogę rewolucji koreańskiej, przygotował nowe siły rewolucyjne, wolne od różnego rodzaju nieuleczalnych wrzodów i brudu, szerzących się w ruchu komunistycznym w jego początkowym okresie. </w:t>
      </w: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</w:pPr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 xml:space="preserve">Zarys historii działalności rewolucyjnej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,</w:t>
      </w: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B1F"/>
          <w:sz w:val="16"/>
          <w:szCs w:val="16"/>
        </w:rPr>
      </w:pPr>
      <w:r w:rsidRPr="00A43E79">
        <w:rPr>
          <w:rFonts w:ascii="Times New Roman" w:eastAsia="Calibri" w:hAnsi="Times New Roman" w:cs="Times New Roman"/>
          <w:color w:val="1A1B1F"/>
          <w:sz w:val="16"/>
          <w:szCs w:val="16"/>
        </w:rPr>
        <w:t>Instytut Historii KC PPK (Partii Pracy Korei), Warszawa–Phenian 1971, s. 19–21.</w:t>
      </w:r>
    </w:p>
    <w:p w:rsidR="00A43E79" w:rsidRPr="00A43E79" w:rsidRDefault="00A43E79" w:rsidP="00A43E79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E79">
        <w:rPr>
          <w:rFonts w:ascii="Times New Roman" w:eastAsia="Calibri" w:hAnsi="Times New Roman" w:cs="Times New Roman"/>
          <w:color w:val="1A1B1F"/>
          <w:sz w:val="18"/>
          <w:szCs w:val="18"/>
          <w:vertAlign w:val="superscript"/>
        </w:rPr>
        <w:t>1</w:t>
      </w:r>
      <w:r w:rsidRPr="00A43E79">
        <w:rPr>
          <w:rFonts w:ascii="Times New Roman" w:eastAsia="Calibri" w:hAnsi="Times New Roman" w:cs="Times New Roman"/>
          <w:color w:val="1A1B1F"/>
          <w:sz w:val="18"/>
          <w:szCs w:val="18"/>
        </w:rPr>
        <w:t xml:space="preserve"> Soldateska – rządząca grupa militarystów, też: ich rządy.</w:t>
      </w:r>
    </w:p>
    <w:p w:rsidR="00A43E79" w:rsidRPr="00A43E79" w:rsidRDefault="00A43E79" w:rsidP="00A4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</w:rPr>
      </w:pPr>
    </w:p>
    <w:p w:rsidR="00A43E79" w:rsidRPr="00A43E79" w:rsidRDefault="00A43E79" w:rsidP="00A025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Wyjaśnij, kto według autora tekstu był wrogiem koreańskiej rewolucji i jej przywódcy.</w:t>
      </w:r>
    </w:p>
    <w:p w:rsidR="00A43E79" w:rsidRPr="00A43E79" w:rsidRDefault="00A43E79" w:rsidP="00A43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Opisz przejawy kultu jednostki w Korei Północnej. Zwróć uwagę na postawę autora tekstu wobec przywódcy kraju oraz na cel powstania publikacji.</w:t>
      </w:r>
    </w:p>
    <w:p w:rsidR="00E3696E" w:rsidRDefault="00A02535" w:rsidP="00E36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wietnamski.</w:t>
      </w:r>
    </w:p>
    <w:p w:rsidR="00A02535" w:rsidRDefault="00A02535" w:rsidP="00A025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podobieństwa i różnice pomiędzy konfliktami w Wietnamie i Korei.</w:t>
      </w:r>
    </w:p>
    <w:p w:rsidR="00A02535" w:rsidRDefault="00A02535" w:rsidP="00A02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Dekolonizacja Indochin.</w:t>
      </w:r>
    </w:p>
    <w:p w:rsidR="00A02535" w:rsidRPr="00E3696E" w:rsidRDefault="00A02535" w:rsidP="00A025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państwa, które powstały w wyniku dekolonizacji Indochin.</w:t>
      </w:r>
      <w:bookmarkStart w:id="0" w:name="_GoBack"/>
      <w:bookmarkEnd w:id="0"/>
    </w:p>
    <w:sectPr w:rsidR="00A02535" w:rsidRPr="00E3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D46"/>
    <w:multiLevelType w:val="hybridMultilevel"/>
    <w:tmpl w:val="ED880F3E"/>
    <w:lvl w:ilvl="0" w:tplc="0E5643A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77B1A"/>
    <w:multiLevelType w:val="hybridMultilevel"/>
    <w:tmpl w:val="8DFC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B6A"/>
    <w:multiLevelType w:val="hybridMultilevel"/>
    <w:tmpl w:val="D808243C"/>
    <w:lvl w:ilvl="0" w:tplc="33B61D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A1"/>
    <w:rsid w:val="000B26A1"/>
    <w:rsid w:val="00586A79"/>
    <w:rsid w:val="00A02535"/>
    <w:rsid w:val="00A43E79"/>
    <w:rsid w:val="00AE4ECE"/>
    <w:rsid w:val="00E3696E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9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4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9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4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1211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2020-05-31T15:26:00Z</dcterms:created>
  <dcterms:modified xsi:type="dcterms:W3CDTF">2020-05-31T15:45:00Z</dcterms:modified>
</cp:coreProperties>
</file>