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B00BB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BB02F3" w:rsidRDefault="00126EE2" w:rsidP="00126EE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B02F3">
              <w:rPr>
                <w:rFonts w:ascii="Times New Roman" w:hAnsi="Times New Roman"/>
                <w:b/>
              </w:rPr>
              <w:t>21</w:t>
            </w:r>
            <w:r w:rsidR="00F935CE" w:rsidRPr="00BB02F3">
              <w:rPr>
                <w:rFonts w:ascii="Times New Roman" w:hAnsi="Times New Roman"/>
                <w:b/>
              </w:rPr>
              <w:t>.</w:t>
            </w:r>
            <w:r w:rsidRPr="00BB02F3">
              <w:rPr>
                <w:rFonts w:ascii="Times New Roman" w:hAnsi="Times New Roman"/>
                <w:b/>
              </w:rPr>
              <w:t>10</w:t>
            </w:r>
            <w:r w:rsidR="00F935CE" w:rsidRPr="00BB02F3">
              <w:rPr>
                <w:rFonts w:ascii="Times New Roman" w:hAnsi="Times New Roman"/>
                <w:b/>
              </w:rPr>
              <w:t>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F935CE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A505C9" w:rsidRDefault="00A505C9" w:rsidP="00A505C9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www.zsmrstv.edupage.org</w:t>
            </w:r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FC1A1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633E50" w:rsidP="00FC1A16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897B23" w:rsidRPr="00897B23" w:rsidRDefault="00897B23" w:rsidP="00FC1A16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97B23">
              <w:rPr>
                <w:rFonts w:ascii="Times New Roman" w:hAnsi="Times New Roman"/>
              </w:rPr>
              <w:t>po</w:t>
            </w:r>
            <w:r w:rsidR="00FC1A16">
              <w:rPr>
                <w:rFonts w:ascii="Times New Roman" w:hAnsi="Times New Roman"/>
              </w:rPr>
              <w:t>ukázať na možnosti využitia IKT</w:t>
            </w:r>
            <w:r w:rsidRPr="00897B23">
              <w:rPr>
                <w:rFonts w:ascii="Times New Roman" w:hAnsi="Times New Roman"/>
              </w:rPr>
              <w:t xml:space="preserve"> ako </w:t>
            </w:r>
            <w:r w:rsidR="00FC1A16">
              <w:rPr>
                <w:rFonts w:ascii="Times New Roman" w:hAnsi="Times New Roman"/>
              </w:rPr>
              <w:t>kultúrno</w:t>
            </w:r>
            <w:r w:rsidR="00DD461E">
              <w:rPr>
                <w:rFonts w:ascii="Times New Roman" w:hAnsi="Times New Roman"/>
              </w:rPr>
              <w:t>-</w:t>
            </w:r>
            <w:r w:rsidR="00FC1A16">
              <w:rPr>
                <w:rFonts w:ascii="Times New Roman" w:hAnsi="Times New Roman"/>
              </w:rPr>
              <w:t xml:space="preserve">spoločenského fenoménu </w:t>
            </w:r>
            <w:r w:rsidRPr="00897B23">
              <w:rPr>
                <w:rFonts w:ascii="Times New Roman" w:hAnsi="Times New Roman"/>
              </w:rPr>
              <w:t>vo vyučovacom procese</w:t>
            </w:r>
          </w:p>
          <w:p w:rsidR="00633E50" w:rsidRPr="00897B23" w:rsidRDefault="00633E50" w:rsidP="00FC1A1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97B23">
              <w:rPr>
                <w:rFonts w:ascii="Times New Roman" w:hAnsi="Times New Roman"/>
              </w:rPr>
              <w:t xml:space="preserve">- definovanie </w:t>
            </w:r>
            <w:r w:rsidR="00126EE2" w:rsidRPr="00897B23">
              <w:rPr>
                <w:rFonts w:ascii="Times New Roman" w:hAnsi="Times New Roman"/>
              </w:rPr>
              <w:t>IKT</w:t>
            </w:r>
            <w:r w:rsidRPr="00897B23">
              <w:rPr>
                <w:rFonts w:ascii="Times New Roman" w:hAnsi="Times New Roman"/>
              </w:rPr>
              <w:t xml:space="preserve"> v edukácii slovenského jazyka a literatúry,</w:t>
            </w:r>
          </w:p>
          <w:p w:rsidR="00633E50" w:rsidRPr="00897B23" w:rsidRDefault="00633E50" w:rsidP="00FC1A1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97B23">
              <w:rPr>
                <w:rFonts w:ascii="Times New Roman" w:hAnsi="Times New Roman"/>
              </w:rPr>
              <w:t>-</w:t>
            </w:r>
            <w:r w:rsidR="00126EE2" w:rsidRPr="00897B23">
              <w:rPr>
                <w:rFonts w:ascii="Times New Roman" w:hAnsi="Times New Roman"/>
              </w:rPr>
              <w:t xml:space="preserve"> ciele čitateľskej gramotnosti prostredníctvom IKT</w:t>
            </w:r>
          </w:p>
          <w:p w:rsidR="00633E50" w:rsidRPr="00897B23" w:rsidRDefault="00633E50" w:rsidP="00FC1A1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897B23">
              <w:rPr>
                <w:rFonts w:ascii="Times New Roman" w:hAnsi="Times New Roman"/>
              </w:rPr>
              <w:t xml:space="preserve">- </w:t>
            </w:r>
            <w:r w:rsidR="00126EE2" w:rsidRPr="00897B23">
              <w:rPr>
                <w:rFonts w:ascii="Times New Roman" w:hAnsi="Times New Roman"/>
              </w:rPr>
              <w:t>motivačné činnosti</w:t>
            </w:r>
            <w:r w:rsidRPr="00897B23">
              <w:rPr>
                <w:rFonts w:ascii="Times New Roman" w:hAnsi="Times New Roman"/>
              </w:rPr>
              <w:t xml:space="preserve">:  </w:t>
            </w:r>
            <w:r w:rsidR="00126EE2" w:rsidRPr="00897B23">
              <w:rPr>
                <w:rFonts w:ascii="Times New Roman" w:hAnsi="Times New Roman"/>
              </w:rPr>
              <w:t>skupinová práca, využívanie elektronických kníh</w:t>
            </w:r>
          </w:p>
          <w:p w:rsidR="00633E50" w:rsidRDefault="00633E50" w:rsidP="00FC1A16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:rsidR="00633E50" w:rsidRPr="00633E50" w:rsidRDefault="00633E50" w:rsidP="00FC1A16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kľúčové slová</w:t>
            </w:r>
          </w:p>
          <w:p w:rsidR="00633E50" w:rsidRDefault="00633E50" w:rsidP="00FC1A1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633E50">
              <w:rPr>
                <w:rFonts w:ascii="Times New Roman" w:hAnsi="Times New Roman"/>
              </w:rPr>
              <w:t>-</w:t>
            </w:r>
            <w:r w:rsidR="00126EE2">
              <w:rPr>
                <w:rFonts w:ascii="Times New Roman" w:hAnsi="Times New Roman"/>
              </w:rPr>
              <w:t xml:space="preserve">internet, interaktívna tabuľa, prezentácia, </w:t>
            </w:r>
            <w:r w:rsidR="00897B23">
              <w:rPr>
                <w:rFonts w:ascii="Times New Roman" w:hAnsi="Times New Roman"/>
              </w:rPr>
              <w:t>vzdelávanie, kultúra</w:t>
            </w:r>
          </w:p>
          <w:p w:rsidR="00FA2643" w:rsidRDefault="00FA2643" w:rsidP="00FC1A1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633E50" w:rsidRPr="007B6C7D" w:rsidRDefault="00633E50" w:rsidP="00FC1A1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16D60" w:rsidRDefault="00F305BB" w:rsidP="0003706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1A16" w:rsidRDefault="00897B23" w:rsidP="00FC1A1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 xml:space="preserve">      Cieľom tohto stretnutia bolo zdôrazniť potrebu a možnosti využívania informačno-komunikačných technológií a zariadení vo vyučovacom procese, ktoré zároveň môžu poslúžiť aj ako prostriedok na komunikáciu medzi ľuďmi rôznych kultúr. Tým môž</w:t>
            </w:r>
            <w:r w:rsidR="00FC1A16">
              <w:rPr>
                <w:rFonts w:ascii="Times New Roman" w:hAnsi="Times New Roman"/>
              </w:rPr>
              <w:t>u</w:t>
            </w:r>
            <w:r w:rsidRPr="00716D60">
              <w:rPr>
                <w:rFonts w:ascii="Times New Roman" w:hAnsi="Times New Roman"/>
              </w:rPr>
              <w:t xml:space="preserve"> obohatiť nielen žiaka, ale aj celý vyučovací proces. V dnešnej, technicky vyspelej dobe už k životu človeka neodmysliteľne patria IKT zariadenia. Majú mu uľahčovať </w:t>
            </w:r>
            <w:r w:rsidR="00FC1A16">
              <w:rPr>
                <w:rFonts w:ascii="Times New Roman" w:hAnsi="Times New Roman"/>
              </w:rPr>
              <w:t>vzdelávanie</w:t>
            </w:r>
            <w:r w:rsidRPr="00716D60">
              <w:rPr>
                <w:rFonts w:ascii="Times New Roman" w:hAnsi="Times New Roman"/>
              </w:rPr>
              <w:t xml:space="preserve">. Patrí k nim najmä počítač, bez ktorého sa určite v 21. storočí už nezaobídeme. Prináša možnosti, ktoré si mnohí z učiteľov v minulosti nevedeli ani predstaviť. Používame </w:t>
            </w:r>
            <w:r w:rsidR="00FC1A16">
              <w:rPr>
                <w:rFonts w:ascii="Times New Roman" w:hAnsi="Times New Roman"/>
              </w:rPr>
              <w:t>CD,</w:t>
            </w:r>
            <w:r w:rsidRPr="00716D60">
              <w:rPr>
                <w:rFonts w:ascii="Times New Roman" w:hAnsi="Times New Roman"/>
              </w:rPr>
              <w:t xml:space="preserve"> DVD, USB,</w:t>
            </w:r>
            <w:r w:rsidR="00FC1A16">
              <w:rPr>
                <w:rFonts w:ascii="Times New Roman" w:hAnsi="Times New Roman"/>
              </w:rPr>
              <w:t xml:space="preserve"> interaktívne tabule,</w:t>
            </w:r>
            <w:r w:rsidRPr="00716D60">
              <w:rPr>
                <w:rFonts w:ascii="Times New Roman" w:hAnsi="Times New Roman"/>
              </w:rPr>
              <w:t xml:space="preserve"> int</w:t>
            </w:r>
            <w:r w:rsidR="00FC1A16">
              <w:rPr>
                <w:rFonts w:ascii="Times New Roman" w:hAnsi="Times New Roman"/>
              </w:rPr>
              <w:t xml:space="preserve">ernet </w:t>
            </w:r>
            <w:r w:rsidRPr="00716D60">
              <w:rPr>
                <w:rFonts w:ascii="Times New Roman" w:hAnsi="Times New Roman"/>
              </w:rPr>
              <w:t xml:space="preserve"> a iné </w:t>
            </w:r>
            <w:r w:rsidR="00FC1A16">
              <w:rPr>
                <w:rFonts w:ascii="Times New Roman" w:hAnsi="Times New Roman"/>
              </w:rPr>
              <w:t>zariadenia,</w:t>
            </w:r>
            <w:r w:rsidRPr="00716D60">
              <w:rPr>
                <w:rFonts w:ascii="Times New Roman" w:hAnsi="Times New Roman"/>
              </w:rPr>
              <w:t xml:space="preserve"> ktoré nám majú pomáhať v živote i</w:t>
            </w:r>
            <w:r w:rsidR="00E23C1D">
              <w:rPr>
                <w:rFonts w:ascii="Times New Roman" w:hAnsi="Times New Roman"/>
              </w:rPr>
              <w:t xml:space="preserve"> vo</w:t>
            </w:r>
            <w:r w:rsidRPr="00716D60">
              <w:rPr>
                <w:rFonts w:ascii="Times New Roman" w:hAnsi="Times New Roman"/>
              </w:rPr>
              <w:t xml:space="preserve"> vyučovacom procese.</w:t>
            </w:r>
          </w:p>
          <w:p w:rsidR="00F305BB" w:rsidRPr="00716D60" w:rsidRDefault="00F305BB" w:rsidP="00FC1A1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897B23" w:rsidRPr="00716D60" w:rsidRDefault="00897B23" w:rsidP="00FC1A16">
            <w:pPr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>Rôzne formy práce v súvislosti s IKT využívam</w:t>
            </w:r>
            <w:r w:rsidR="00FC1A16">
              <w:rPr>
                <w:rFonts w:ascii="Times New Roman" w:hAnsi="Times New Roman"/>
              </w:rPr>
              <w:t>e</w:t>
            </w:r>
            <w:r w:rsidRPr="00716D60">
              <w:rPr>
                <w:rFonts w:ascii="Times New Roman" w:hAnsi="Times New Roman"/>
              </w:rPr>
              <w:t xml:space="preserve"> predovšetkým v rámci motivácie, pri skupinovej práci žiakov alebo v rámci opakovacích hodín.  </w:t>
            </w:r>
          </w:p>
          <w:p w:rsidR="00897B23" w:rsidRPr="00716D60" w:rsidRDefault="00897B23" w:rsidP="00FC1A16">
            <w:pPr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 xml:space="preserve">      V rámci motivácie využívam</w:t>
            </w:r>
            <w:r w:rsidR="00FC1A16">
              <w:rPr>
                <w:rFonts w:ascii="Times New Roman" w:hAnsi="Times New Roman"/>
              </w:rPr>
              <w:t>e</w:t>
            </w:r>
            <w:r w:rsidRPr="00716D60">
              <w:rPr>
                <w:rFonts w:ascii="Times New Roman" w:hAnsi="Times New Roman"/>
              </w:rPr>
              <w:t xml:space="preserve"> napríklad internet a tiež  interaktívnu tabuľu, na ktorú si pripravujem</w:t>
            </w:r>
            <w:r w:rsidR="00FC1A16">
              <w:rPr>
                <w:rFonts w:ascii="Times New Roman" w:hAnsi="Times New Roman"/>
              </w:rPr>
              <w:t>e</w:t>
            </w:r>
            <w:r w:rsidRPr="00716D60">
              <w:rPr>
                <w:rFonts w:ascii="Times New Roman" w:hAnsi="Times New Roman"/>
              </w:rPr>
              <w:t xml:space="preserve"> rôzne tajničky, doplňovačky, v ktorých sa ukrývajú  nejaké literárne pojmy alebo mená spisovateľov, </w:t>
            </w:r>
            <w:r w:rsidR="00FC1A16">
              <w:rPr>
                <w:rFonts w:ascii="Times New Roman" w:hAnsi="Times New Roman"/>
              </w:rPr>
              <w:t>s ukážkami ktorých, budeme na hodinách pracovať</w:t>
            </w:r>
            <w:r w:rsidRPr="00716D60">
              <w:rPr>
                <w:rFonts w:ascii="Times New Roman" w:hAnsi="Times New Roman"/>
              </w:rPr>
              <w:t>. Tiež  využívam</w:t>
            </w:r>
            <w:r w:rsidR="00FC1A16">
              <w:rPr>
                <w:rFonts w:ascii="Times New Roman" w:hAnsi="Times New Roman"/>
              </w:rPr>
              <w:t>e</w:t>
            </w:r>
            <w:r w:rsidRPr="00716D60">
              <w:rPr>
                <w:rFonts w:ascii="Times New Roman" w:hAnsi="Times New Roman"/>
              </w:rPr>
              <w:t xml:space="preserve"> portréty spisovateľov alebo celé prezentácie </w:t>
            </w:r>
            <w:r w:rsidR="00E23C1D">
              <w:rPr>
                <w:rFonts w:ascii="Times New Roman" w:hAnsi="Times New Roman"/>
              </w:rPr>
              <w:t>.</w:t>
            </w:r>
            <w:r w:rsidRPr="00716D60">
              <w:rPr>
                <w:rFonts w:ascii="Times New Roman" w:hAnsi="Times New Roman"/>
              </w:rPr>
              <w:t>Prezentác</w:t>
            </w:r>
            <w:r w:rsidR="00FC1A16">
              <w:rPr>
                <w:rFonts w:ascii="Times New Roman" w:hAnsi="Times New Roman"/>
              </w:rPr>
              <w:t xml:space="preserve">ie pripravujú aj žiaci. Využívame </w:t>
            </w:r>
            <w:r w:rsidRPr="00716D60">
              <w:rPr>
                <w:rFonts w:ascii="Times New Roman" w:hAnsi="Times New Roman"/>
              </w:rPr>
              <w:t xml:space="preserve"> množstvo cvičení, obrázkov, hlavolamov</w:t>
            </w:r>
            <w:r w:rsidR="00FC1A16">
              <w:rPr>
                <w:rFonts w:ascii="Times New Roman" w:hAnsi="Times New Roman"/>
              </w:rPr>
              <w:t xml:space="preserve"> </w:t>
            </w:r>
            <w:proofErr w:type="spellStart"/>
            <w:r w:rsidR="00FC1A16">
              <w:rPr>
                <w:rFonts w:ascii="Times New Roman" w:hAnsi="Times New Roman"/>
              </w:rPr>
              <w:t>atvorivých</w:t>
            </w:r>
            <w:proofErr w:type="spellEnd"/>
            <w:r w:rsidR="00FC1A16">
              <w:rPr>
                <w:rFonts w:ascii="Times New Roman" w:hAnsi="Times New Roman"/>
              </w:rPr>
              <w:t xml:space="preserve"> úloh.</w:t>
            </w:r>
          </w:p>
          <w:p w:rsidR="00897B23" w:rsidRPr="00716D60" w:rsidRDefault="00FC1A16" w:rsidP="00FC1A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V </w:t>
            </w:r>
            <w:r w:rsidR="00897B23" w:rsidRPr="00716D60">
              <w:rPr>
                <w:rFonts w:ascii="Times New Roman" w:hAnsi="Times New Roman"/>
              </w:rPr>
              <w:t>triede využívam</w:t>
            </w:r>
            <w:r>
              <w:rPr>
                <w:rFonts w:ascii="Times New Roman" w:hAnsi="Times New Roman"/>
              </w:rPr>
              <w:t>e</w:t>
            </w:r>
            <w:r w:rsidR="00897B23" w:rsidRPr="00716D60">
              <w:rPr>
                <w:rFonts w:ascii="Times New Roman" w:hAnsi="Times New Roman"/>
              </w:rPr>
              <w:t xml:space="preserve"> aj skupinovú prácu alebo prácu vo dvojiciach. V rámci skupín (dvojíc) si môžu žiaci vyhľadávať na internete informácie o</w:t>
            </w:r>
            <w:r>
              <w:rPr>
                <w:rFonts w:ascii="Times New Roman" w:hAnsi="Times New Roman"/>
              </w:rPr>
              <w:t xml:space="preserve"> diele, </w:t>
            </w:r>
            <w:r w:rsidR="00897B23" w:rsidRPr="00716D60">
              <w:rPr>
                <w:rFonts w:ascii="Times New Roman" w:hAnsi="Times New Roman"/>
              </w:rPr>
              <w:t xml:space="preserve"> živote a tvorbe autora</w:t>
            </w:r>
            <w:r w:rsidR="00B53E53">
              <w:rPr>
                <w:rFonts w:ascii="Times New Roman" w:hAnsi="Times New Roman"/>
              </w:rPr>
              <w:t>+</w:t>
            </w:r>
            <w:r w:rsidR="00897B23" w:rsidRPr="00716D60">
              <w:rPr>
                <w:rFonts w:ascii="Times New Roman" w:hAnsi="Times New Roman"/>
              </w:rPr>
              <w:t xml:space="preserve"> (</w:t>
            </w:r>
            <w:proofErr w:type="spellStart"/>
            <w:r w:rsidR="00897B23" w:rsidRPr="00716D60">
              <w:rPr>
                <w:rFonts w:ascii="Times New Roman" w:hAnsi="Times New Roman"/>
              </w:rPr>
              <w:t>www.google.sk</w:t>
            </w:r>
            <w:proofErr w:type="spellEnd"/>
            <w:r w:rsidR="00897B23" w:rsidRPr="00716D60">
              <w:rPr>
                <w:rFonts w:ascii="Times New Roman" w:hAnsi="Times New Roman"/>
              </w:rPr>
              <w:t xml:space="preserve">, </w:t>
            </w:r>
            <w:proofErr w:type="spellStart"/>
            <w:r w:rsidR="00897B23" w:rsidRPr="00716D60">
              <w:rPr>
                <w:rFonts w:ascii="Times New Roman" w:hAnsi="Times New Roman"/>
              </w:rPr>
              <w:t>www.osobnosti.sk</w:t>
            </w:r>
            <w:proofErr w:type="spellEnd"/>
            <w:r w:rsidR="00897B23" w:rsidRPr="00716D60">
              <w:rPr>
                <w:rFonts w:ascii="Times New Roman" w:hAnsi="Times New Roman"/>
              </w:rPr>
              <w:t xml:space="preserve"> ). </w:t>
            </w:r>
            <w:r>
              <w:rPr>
                <w:rFonts w:ascii="Times New Roman" w:hAnsi="Times New Roman"/>
              </w:rPr>
              <w:t>Z</w:t>
            </w:r>
            <w:r w:rsidR="00897B23" w:rsidRPr="00716D60">
              <w:rPr>
                <w:rFonts w:ascii="Times New Roman" w:hAnsi="Times New Roman"/>
              </w:rPr>
              <w:t>adám</w:t>
            </w:r>
            <w:r>
              <w:rPr>
                <w:rFonts w:ascii="Times New Roman" w:hAnsi="Times New Roman"/>
              </w:rPr>
              <w:t>e žiakom</w:t>
            </w:r>
            <w:r w:rsidR="00897B23" w:rsidRPr="00716D60">
              <w:rPr>
                <w:rFonts w:ascii="Times New Roman" w:hAnsi="Times New Roman"/>
              </w:rPr>
              <w:t xml:space="preserve"> konkrétne úlohy, na ktoré sa majú pri vyhľadávaní informácií sústrediť. </w:t>
            </w:r>
            <w:r w:rsidR="00E23C1D">
              <w:rPr>
                <w:rFonts w:ascii="Times New Roman" w:hAnsi="Times New Roman"/>
              </w:rPr>
              <w:t xml:space="preserve">Pracujeme s pracovnými listami zameranými na čítanie s porozumením. Žiaci si aj sami </w:t>
            </w:r>
            <w:r w:rsidR="00897B23" w:rsidRPr="00716D60">
              <w:rPr>
                <w:rFonts w:ascii="Times New Roman" w:hAnsi="Times New Roman"/>
              </w:rPr>
              <w:t xml:space="preserve">pripravujú prezentácie </w:t>
            </w:r>
            <w:r>
              <w:rPr>
                <w:rFonts w:ascii="Times New Roman" w:hAnsi="Times New Roman"/>
              </w:rPr>
              <w:t>dielach,</w:t>
            </w:r>
            <w:r w:rsidR="00897B23" w:rsidRPr="00716D60">
              <w:rPr>
                <w:rFonts w:ascii="Times New Roman" w:hAnsi="Times New Roman"/>
              </w:rPr>
              <w:t xml:space="preserve"> autoroch a ich tvorbe. </w:t>
            </w:r>
            <w:r w:rsidR="00E23C1D">
              <w:rPr>
                <w:rFonts w:ascii="Times New Roman" w:hAnsi="Times New Roman"/>
              </w:rPr>
              <w:t>P</w:t>
            </w:r>
            <w:r w:rsidR="00897B23" w:rsidRPr="00716D60">
              <w:rPr>
                <w:rFonts w:ascii="Times New Roman" w:hAnsi="Times New Roman"/>
              </w:rPr>
              <w:t xml:space="preserve">ripravujú tvorivé úlohy pre spolužiakov ( krížovky, </w:t>
            </w:r>
            <w:proofErr w:type="spellStart"/>
            <w:r w:rsidR="00897B23" w:rsidRPr="00716D60">
              <w:rPr>
                <w:rFonts w:ascii="Times New Roman" w:hAnsi="Times New Roman"/>
              </w:rPr>
              <w:t>osemsmerovky</w:t>
            </w:r>
            <w:proofErr w:type="spellEnd"/>
            <w:r w:rsidR="00897B23" w:rsidRPr="00716D60">
              <w:rPr>
                <w:rFonts w:ascii="Times New Roman" w:hAnsi="Times New Roman"/>
              </w:rPr>
              <w:t xml:space="preserve">, doplňovačky). V nižších ročníkoch 2. stupňa ZŠ si žiaci </w:t>
            </w:r>
            <w:r w:rsidR="00851CB0">
              <w:rPr>
                <w:rFonts w:ascii="Times New Roman" w:hAnsi="Times New Roman"/>
              </w:rPr>
              <w:t xml:space="preserve">spracúvajú </w:t>
            </w:r>
            <w:r w:rsidR="00897B23" w:rsidRPr="00716D60">
              <w:rPr>
                <w:rFonts w:ascii="Times New Roman" w:hAnsi="Times New Roman"/>
              </w:rPr>
              <w:t>vla</w:t>
            </w:r>
            <w:r w:rsidR="00851CB0">
              <w:rPr>
                <w:rFonts w:ascii="Times New Roman" w:hAnsi="Times New Roman"/>
              </w:rPr>
              <w:t>stné príbehy, pri</w:t>
            </w:r>
            <w:r w:rsidR="00897B23" w:rsidRPr="00716D60">
              <w:rPr>
                <w:rFonts w:ascii="Times New Roman" w:hAnsi="Times New Roman"/>
              </w:rPr>
              <w:t xml:space="preserve">čom namiesto niektorých slov využívajú </w:t>
            </w:r>
            <w:r w:rsidR="00851CB0">
              <w:rPr>
                <w:rFonts w:ascii="Times New Roman" w:hAnsi="Times New Roman"/>
              </w:rPr>
              <w:t>informácie</w:t>
            </w:r>
            <w:r w:rsidR="00897B23" w:rsidRPr="00716D60">
              <w:rPr>
                <w:rFonts w:ascii="Times New Roman" w:hAnsi="Times New Roman"/>
              </w:rPr>
              <w:t xml:space="preserve">, ktoré si sami hľadajú na internete. Tiež pripravujú komiksy alebo reklamy na knihy.  </w:t>
            </w:r>
            <w:r w:rsidR="00851CB0">
              <w:rPr>
                <w:rFonts w:ascii="Times New Roman" w:hAnsi="Times New Roman"/>
              </w:rPr>
              <w:t>D</w:t>
            </w:r>
            <w:r w:rsidR="00897B23" w:rsidRPr="00716D60">
              <w:rPr>
                <w:rFonts w:ascii="Times New Roman" w:hAnsi="Times New Roman"/>
              </w:rPr>
              <w:t>opĺňajú údaje do pracovných listov, ktoré sú zostavené tak, aby boli nútení niektoré  údaje hľadať priamo na internete.</w:t>
            </w:r>
          </w:p>
          <w:p w:rsidR="00716D60" w:rsidRPr="00716D60" w:rsidRDefault="00897B23" w:rsidP="00FC1A16">
            <w:pPr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 xml:space="preserve">       V 8. a 9. ročníku v rámci </w:t>
            </w:r>
            <w:r w:rsidR="00851CB0">
              <w:rPr>
                <w:rFonts w:ascii="Times New Roman" w:hAnsi="Times New Roman"/>
              </w:rPr>
              <w:t>aktívneho čítania</w:t>
            </w:r>
            <w:r w:rsidRPr="00716D60">
              <w:rPr>
                <w:rFonts w:ascii="Times New Roman" w:hAnsi="Times New Roman"/>
              </w:rPr>
              <w:t xml:space="preserve"> si žiaci priprav</w:t>
            </w:r>
            <w:r w:rsidR="00851CB0">
              <w:rPr>
                <w:rFonts w:ascii="Times New Roman" w:hAnsi="Times New Roman"/>
              </w:rPr>
              <w:t>ujú</w:t>
            </w:r>
            <w:r w:rsidRPr="00716D60">
              <w:rPr>
                <w:rFonts w:ascii="Times New Roman" w:hAnsi="Times New Roman"/>
              </w:rPr>
              <w:t xml:space="preserve"> prezentáci</w:t>
            </w:r>
            <w:r w:rsidR="00E23C1D">
              <w:rPr>
                <w:rFonts w:ascii="Times New Roman" w:hAnsi="Times New Roman"/>
              </w:rPr>
              <w:t>e</w:t>
            </w:r>
            <w:r w:rsidRPr="00716D60">
              <w:rPr>
                <w:rFonts w:ascii="Times New Roman" w:hAnsi="Times New Roman"/>
              </w:rPr>
              <w:t xml:space="preserve"> o</w:t>
            </w:r>
            <w:r w:rsidR="00E23C1D">
              <w:rPr>
                <w:rFonts w:ascii="Times New Roman" w:hAnsi="Times New Roman"/>
              </w:rPr>
              <w:t> </w:t>
            </w:r>
            <w:r w:rsidRPr="00716D60">
              <w:rPr>
                <w:rFonts w:ascii="Times New Roman" w:hAnsi="Times New Roman"/>
              </w:rPr>
              <w:t>diele</w:t>
            </w:r>
            <w:r w:rsidR="00E23C1D">
              <w:rPr>
                <w:rFonts w:ascii="Times New Roman" w:hAnsi="Times New Roman"/>
              </w:rPr>
              <w:t xml:space="preserve"> s ktorým pracujeme</w:t>
            </w:r>
            <w:r w:rsidRPr="00716D60">
              <w:rPr>
                <w:rFonts w:ascii="Times New Roman" w:hAnsi="Times New Roman"/>
              </w:rPr>
              <w:t>.</w:t>
            </w:r>
            <w:r w:rsidR="00716D60" w:rsidRPr="00716D60">
              <w:rPr>
                <w:rFonts w:ascii="Times New Roman" w:hAnsi="Times New Roman"/>
              </w:rPr>
              <w:t xml:space="preserve"> Pri opakovaní využívam</w:t>
            </w:r>
            <w:r w:rsidR="00851CB0">
              <w:rPr>
                <w:rFonts w:ascii="Times New Roman" w:hAnsi="Times New Roman"/>
              </w:rPr>
              <w:t>e</w:t>
            </w:r>
            <w:r w:rsidR="00716D60" w:rsidRPr="00716D60">
              <w:rPr>
                <w:rFonts w:ascii="Times New Roman" w:hAnsi="Times New Roman"/>
              </w:rPr>
              <w:t xml:space="preserve"> hlavne</w:t>
            </w:r>
            <w:r w:rsidR="00036194">
              <w:rPr>
                <w:rFonts w:ascii="Times New Roman" w:hAnsi="Times New Roman"/>
              </w:rPr>
              <w:t xml:space="preserve"> pracovné listy, ktoré sa snažíme </w:t>
            </w:r>
            <w:r w:rsidR="00716D60" w:rsidRPr="00716D60">
              <w:rPr>
                <w:rFonts w:ascii="Times New Roman" w:hAnsi="Times New Roman"/>
              </w:rPr>
              <w:t xml:space="preserve"> pripraviť tak, aby obsahovali  okrem iných aj úlohy zamerané na vyhľadávanie údajov na internete</w:t>
            </w:r>
            <w:r w:rsidR="00036194">
              <w:rPr>
                <w:rFonts w:ascii="Times New Roman" w:hAnsi="Times New Roman"/>
              </w:rPr>
              <w:t>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B00BB4">
        <w:trPr>
          <w:trHeight w:val="1895"/>
        </w:trPr>
        <w:tc>
          <w:tcPr>
            <w:tcW w:w="9212" w:type="dxa"/>
            <w:gridSpan w:val="2"/>
          </w:tcPr>
          <w:p w:rsidR="00F305BB" w:rsidRPr="00716D60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716D60" w:rsidRPr="00FA2643" w:rsidRDefault="00716D60" w:rsidP="00716D6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16D60" w:rsidRDefault="00716D60" w:rsidP="00716D60">
            <w:pPr>
              <w:pStyle w:val="Odsekzoznamu"/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 xml:space="preserve">Na hodinách aktívneho čítania využívať interaktívnu tabuľu, na ktorej budú cvičenia na rozvoj čitateľskej gramotnosti. Využívať </w:t>
            </w:r>
            <w:proofErr w:type="spellStart"/>
            <w:r w:rsidRPr="00716D60">
              <w:rPr>
                <w:rFonts w:ascii="Times New Roman" w:hAnsi="Times New Roman"/>
              </w:rPr>
              <w:t>powerpointové</w:t>
            </w:r>
            <w:proofErr w:type="spellEnd"/>
            <w:r w:rsidRPr="00716D60">
              <w:rPr>
                <w:rFonts w:ascii="Times New Roman" w:hAnsi="Times New Roman"/>
              </w:rPr>
              <w:t xml:space="preserve"> prezentácie na prácu s textami z kníh, ktoré sme získali v rámci tohto projektu. Využívať aj internet na hľadanie vhodných textov pri práci so žiakmi. Pomocou IKT dokážeme realizovať oveľa kvalitnejšie hodiny, ktoré prospievajú našim žiakom.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16D60" w:rsidTr="007B6C7D">
        <w:tc>
          <w:tcPr>
            <w:tcW w:w="4077" w:type="dxa"/>
          </w:tcPr>
          <w:p w:rsidR="00F305BB" w:rsidRPr="00716D60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16D60" w:rsidRDefault="00716D6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>PaedDr. Božena Vašková</w:t>
            </w:r>
          </w:p>
        </w:tc>
      </w:tr>
      <w:tr w:rsidR="00F305BB" w:rsidRPr="00716D60" w:rsidTr="007B6C7D">
        <w:tc>
          <w:tcPr>
            <w:tcW w:w="4077" w:type="dxa"/>
          </w:tcPr>
          <w:p w:rsidR="00F305BB" w:rsidRPr="00716D60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16D60" w:rsidRDefault="00716D60" w:rsidP="00716D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>21</w:t>
            </w:r>
            <w:r w:rsidR="0048256F" w:rsidRPr="00716D60">
              <w:rPr>
                <w:rFonts w:ascii="Times New Roman" w:hAnsi="Times New Roman"/>
              </w:rPr>
              <w:t>.</w:t>
            </w:r>
            <w:r w:rsidRPr="00716D60">
              <w:rPr>
                <w:rFonts w:ascii="Times New Roman" w:hAnsi="Times New Roman"/>
              </w:rPr>
              <w:t>10</w:t>
            </w:r>
            <w:r w:rsidR="0048256F" w:rsidRPr="00716D60">
              <w:rPr>
                <w:rFonts w:ascii="Times New Roman" w:hAnsi="Times New Roman"/>
              </w:rPr>
              <w:t>. 2019</w:t>
            </w:r>
          </w:p>
        </w:tc>
      </w:tr>
      <w:tr w:rsidR="00F305BB" w:rsidRPr="00716D60" w:rsidTr="007B6C7D">
        <w:tc>
          <w:tcPr>
            <w:tcW w:w="4077" w:type="dxa"/>
          </w:tcPr>
          <w:p w:rsidR="00F305BB" w:rsidRPr="00716D60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16D6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16D60" w:rsidTr="007B6C7D">
        <w:tc>
          <w:tcPr>
            <w:tcW w:w="4077" w:type="dxa"/>
          </w:tcPr>
          <w:p w:rsidR="00F305BB" w:rsidRPr="00716D60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16D60" w:rsidRDefault="00716D6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716D60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16D60" w:rsidTr="007B6C7D">
        <w:tc>
          <w:tcPr>
            <w:tcW w:w="4077" w:type="dxa"/>
          </w:tcPr>
          <w:p w:rsidR="00F305BB" w:rsidRPr="00716D60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16D60" w:rsidRDefault="00716D6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>21.10.2019</w:t>
            </w:r>
          </w:p>
        </w:tc>
      </w:tr>
      <w:tr w:rsidR="00F305BB" w:rsidRPr="00716D60" w:rsidTr="007B6C7D">
        <w:tc>
          <w:tcPr>
            <w:tcW w:w="4077" w:type="dxa"/>
          </w:tcPr>
          <w:p w:rsidR="00F305BB" w:rsidRPr="00716D60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16D6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16D6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BB02F3" w:rsidRDefault="00BB02F3" w:rsidP="00D0796E">
      <w:pPr>
        <w:rPr>
          <w:rFonts w:ascii="Times New Roman" w:hAnsi="Times New Roman"/>
        </w:rPr>
      </w:pPr>
      <w:bookmarkStart w:id="0" w:name="_GoBack"/>
      <w:bookmarkEnd w:id="0"/>
    </w:p>
    <w:p w:rsidR="00BB02F3" w:rsidRDefault="00BB02F3" w:rsidP="00BB02F3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C975FA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F3" w:rsidRPr="001544C0" w:rsidRDefault="00BB02F3" w:rsidP="00BB02F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BB02F3" w:rsidRPr="007B6C7D" w:rsidTr="004A1E39">
        <w:tc>
          <w:tcPr>
            <w:tcW w:w="3528" w:type="dxa"/>
          </w:tcPr>
          <w:p w:rsidR="00BB02F3" w:rsidRPr="007B6C7D" w:rsidRDefault="00BB02F3" w:rsidP="004A1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BB02F3" w:rsidRPr="007B6C7D" w:rsidRDefault="00BB02F3" w:rsidP="004A1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BB02F3" w:rsidRPr="007B6C7D" w:rsidTr="004A1E39">
        <w:tc>
          <w:tcPr>
            <w:tcW w:w="3528" w:type="dxa"/>
          </w:tcPr>
          <w:p w:rsidR="00BB02F3" w:rsidRPr="001620FF" w:rsidRDefault="00BB02F3" w:rsidP="004A1E3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BB02F3" w:rsidRPr="001620FF" w:rsidRDefault="00BB02F3" w:rsidP="004A1E3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BB02F3" w:rsidRPr="007B6C7D" w:rsidTr="004A1E39">
        <w:tc>
          <w:tcPr>
            <w:tcW w:w="3528" w:type="dxa"/>
          </w:tcPr>
          <w:p w:rsidR="00BB02F3" w:rsidRPr="007B6C7D" w:rsidRDefault="00BB02F3" w:rsidP="004A1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BB02F3" w:rsidRPr="007B6C7D" w:rsidRDefault="00BB02F3" w:rsidP="004A1E39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BB02F3" w:rsidRPr="007B6C7D" w:rsidTr="004A1E39">
        <w:tc>
          <w:tcPr>
            <w:tcW w:w="3528" w:type="dxa"/>
          </w:tcPr>
          <w:p w:rsidR="00BB02F3" w:rsidRPr="007B6C7D" w:rsidRDefault="00BB02F3" w:rsidP="004A1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BB02F3" w:rsidRPr="007B6C7D" w:rsidRDefault="00BB02F3" w:rsidP="004A1E39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BB02F3" w:rsidRPr="007B6C7D" w:rsidTr="004A1E39">
        <w:tc>
          <w:tcPr>
            <w:tcW w:w="3528" w:type="dxa"/>
          </w:tcPr>
          <w:p w:rsidR="00BB02F3" w:rsidRPr="007B6C7D" w:rsidRDefault="00BB02F3" w:rsidP="004A1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BB02F3" w:rsidRPr="007B6C7D" w:rsidRDefault="00BB02F3" w:rsidP="004A1E39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BB02F3" w:rsidRPr="007B6C7D" w:rsidTr="004A1E39">
        <w:tc>
          <w:tcPr>
            <w:tcW w:w="3528" w:type="dxa"/>
          </w:tcPr>
          <w:p w:rsidR="00BB02F3" w:rsidRPr="007B6C7D" w:rsidRDefault="00BB02F3" w:rsidP="004A1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BB02F3" w:rsidRPr="007B6C7D" w:rsidRDefault="00BB02F3" w:rsidP="004A1E39">
            <w:pPr>
              <w:rPr>
                <w:spacing w:val="20"/>
                <w:sz w:val="20"/>
                <w:szCs w:val="20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</w:tbl>
    <w:p w:rsidR="00BB02F3" w:rsidRDefault="00BB02F3" w:rsidP="00BB02F3"/>
    <w:p w:rsidR="00BB02F3" w:rsidRPr="001B69AF" w:rsidRDefault="00BB02F3" w:rsidP="00BB02F3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BB02F3" w:rsidRDefault="00BB02F3" w:rsidP="00BB02F3"/>
    <w:p w:rsidR="00BB02F3" w:rsidRDefault="00BB02F3" w:rsidP="00BB02F3">
      <w:r>
        <w:t xml:space="preserve">Miesto konania stretnutia:  </w:t>
      </w:r>
      <w:r w:rsidRPr="0037650D">
        <w:t>Základná škola, M.R. Štefánika 910/51, 07501 Trebišov</w:t>
      </w:r>
      <w:r>
        <w:t>,</w:t>
      </w:r>
    </w:p>
    <w:p w:rsidR="00BB02F3" w:rsidRDefault="00BB02F3" w:rsidP="00BB02F3">
      <w:r>
        <w:t xml:space="preserve">                                                  miestnosť  č. 85</w:t>
      </w:r>
    </w:p>
    <w:p w:rsidR="00BB02F3" w:rsidRPr="00EC2E63" w:rsidRDefault="00BB02F3" w:rsidP="00BB02F3">
      <w:pPr>
        <w:rPr>
          <w:b/>
          <w:sz w:val="24"/>
          <w:szCs w:val="24"/>
        </w:rPr>
      </w:pPr>
      <w:r>
        <w:t xml:space="preserve">Dátum konania stretnutia:  </w:t>
      </w:r>
      <w:r w:rsidRPr="00BB02F3">
        <w:rPr>
          <w:b/>
        </w:rPr>
        <w:t>21.10.2019</w:t>
      </w:r>
    </w:p>
    <w:p w:rsidR="00BB02F3" w:rsidRDefault="00BB02F3" w:rsidP="00BB02F3">
      <w:r>
        <w:t>Trvanie stretnutia:               od  14:00 hod</w:t>
      </w:r>
      <w:r>
        <w:tab/>
        <w:t xml:space="preserve">                do 16:00 hod</w:t>
      </w:r>
      <w:r>
        <w:tab/>
      </w:r>
    </w:p>
    <w:p w:rsidR="00BB02F3" w:rsidRPr="000D626D" w:rsidRDefault="00BB02F3" w:rsidP="00BB02F3">
      <w:pPr>
        <w:rPr>
          <w:rFonts w:ascii="Times New Roman" w:hAnsi="Times New Roman"/>
          <w:b/>
        </w:rPr>
      </w:pPr>
      <w:r>
        <w:t xml:space="preserve">Zoznam účastníkov/členov pedagogického klubu:  </w:t>
      </w:r>
      <w:r w:rsidRPr="0085479C">
        <w:rPr>
          <w:rFonts w:ascii="Times New Roman" w:hAnsi="Times New Roman"/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BB02F3" w:rsidRPr="007B6C7D" w:rsidTr="004A1E39">
        <w:trPr>
          <w:trHeight w:val="337"/>
        </w:trPr>
        <w:tc>
          <w:tcPr>
            <w:tcW w:w="544" w:type="dxa"/>
          </w:tcPr>
          <w:p w:rsidR="00BB02F3" w:rsidRPr="007B6C7D" w:rsidRDefault="00BB02F3" w:rsidP="004A1E39">
            <w:r w:rsidRPr="007B6C7D">
              <w:t>č.</w:t>
            </w:r>
          </w:p>
        </w:tc>
        <w:tc>
          <w:tcPr>
            <w:tcW w:w="3935" w:type="dxa"/>
          </w:tcPr>
          <w:p w:rsidR="00BB02F3" w:rsidRPr="007B6C7D" w:rsidRDefault="00BB02F3" w:rsidP="004A1E39">
            <w:r w:rsidRPr="007B6C7D">
              <w:t>Meno a priezvisko</w:t>
            </w:r>
          </w:p>
        </w:tc>
        <w:tc>
          <w:tcPr>
            <w:tcW w:w="2427" w:type="dxa"/>
          </w:tcPr>
          <w:p w:rsidR="00BB02F3" w:rsidRPr="007B6C7D" w:rsidRDefault="00BB02F3" w:rsidP="004A1E39">
            <w:r w:rsidRPr="007B6C7D">
              <w:t>Podpis</w:t>
            </w:r>
          </w:p>
        </w:tc>
        <w:tc>
          <w:tcPr>
            <w:tcW w:w="2306" w:type="dxa"/>
          </w:tcPr>
          <w:p w:rsidR="00BB02F3" w:rsidRPr="007B6C7D" w:rsidRDefault="00BB02F3" w:rsidP="004A1E39">
            <w:r>
              <w:t>Inštitúcia</w:t>
            </w:r>
          </w:p>
        </w:tc>
      </w:tr>
      <w:tr w:rsidR="00BB02F3" w:rsidRPr="007B6C7D" w:rsidTr="004A1E39">
        <w:trPr>
          <w:trHeight w:val="337"/>
        </w:trPr>
        <w:tc>
          <w:tcPr>
            <w:tcW w:w="544" w:type="dxa"/>
          </w:tcPr>
          <w:p w:rsidR="00BB02F3" w:rsidRPr="007B6C7D" w:rsidRDefault="00BB02F3" w:rsidP="004A1E39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BB02F3" w:rsidRPr="007B6C7D" w:rsidRDefault="00BB02F3" w:rsidP="004A1E39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BB02F3" w:rsidRPr="007B6C7D" w:rsidRDefault="00BB02F3" w:rsidP="004A1E39">
            <w:pPr>
              <w:spacing w:after="0"/>
            </w:pPr>
          </w:p>
        </w:tc>
        <w:tc>
          <w:tcPr>
            <w:tcW w:w="2306" w:type="dxa"/>
          </w:tcPr>
          <w:p w:rsidR="00BB02F3" w:rsidRPr="000D626D" w:rsidRDefault="00BB02F3" w:rsidP="004A1E39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BB02F3" w:rsidRPr="007B6C7D" w:rsidTr="004A1E39">
        <w:trPr>
          <w:trHeight w:val="337"/>
        </w:trPr>
        <w:tc>
          <w:tcPr>
            <w:tcW w:w="544" w:type="dxa"/>
          </w:tcPr>
          <w:p w:rsidR="00BB02F3" w:rsidRPr="007B6C7D" w:rsidRDefault="00BB02F3" w:rsidP="004A1E39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BB02F3" w:rsidRPr="007B6C7D" w:rsidRDefault="00BB02F3" w:rsidP="004A1E39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BB02F3" w:rsidRPr="007B6C7D" w:rsidRDefault="00BB02F3" w:rsidP="004A1E39">
            <w:pPr>
              <w:spacing w:after="0"/>
            </w:pPr>
          </w:p>
        </w:tc>
        <w:tc>
          <w:tcPr>
            <w:tcW w:w="2306" w:type="dxa"/>
          </w:tcPr>
          <w:p w:rsidR="00BB02F3" w:rsidRPr="000D626D" w:rsidRDefault="00BB02F3" w:rsidP="004A1E39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BB02F3" w:rsidRPr="007B6C7D" w:rsidTr="004A1E39">
        <w:trPr>
          <w:trHeight w:val="337"/>
        </w:trPr>
        <w:tc>
          <w:tcPr>
            <w:tcW w:w="544" w:type="dxa"/>
          </w:tcPr>
          <w:p w:rsidR="00BB02F3" w:rsidRPr="007B6C7D" w:rsidRDefault="00BB02F3" w:rsidP="004A1E39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BB02F3" w:rsidRPr="007B6C7D" w:rsidRDefault="00BB02F3" w:rsidP="004A1E39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BB02F3" w:rsidRPr="007B6C7D" w:rsidRDefault="00BB02F3" w:rsidP="004A1E39">
            <w:pPr>
              <w:spacing w:after="0"/>
            </w:pPr>
          </w:p>
        </w:tc>
        <w:tc>
          <w:tcPr>
            <w:tcW w:w="2306" w:type="dxa"/>
          </w:tcPr>
          <w:p w:rsidR="00BB02F3" w:rsidRPr="000D626D" w:rsidRDefault="00BB02F3" w:rsidP="004A1E39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BB02F3" w:rsidRPr="007B6C7D" w:rsidTr="004A1E39">
        <w:trPr>
          <w:trHeight w:val="337"/>
        </w:trPr>
        <w:tc>
          <w:tcPr>
            <w:tcW w:w="544" w:type="dxa"/>
          </w:tcPr>
          <w:p w:rsidR="00BB02F3" w:rsidRPr="007B6C7D" w:rsidRDefault="00BB02F3" w:rsidP="004A1E39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BB02F3" w:rsidRPr="007B6C7D" w:rsidRDefault="00BB02F3" w:rsidP="004A1E39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BB02F3" w:rsidRPr="007B6C7D" w:rsidRDefault="00BB02F3" w:rsidP="004A1E39">
            <w:pPr>
              <w:spacing w:after="0"/>
            </w:pPr>
          </w:p>
        </w:tc>
        <w:tc>
          <w:tcPr>
            <w:tcW w:w="2306" w:type="dxa"/>
          </w:tcPr>
          <w:p w:rsidR="00BB02F3" w:rsidRPr="000D626D" w:rsidRDefault="00BB02F3" w:rsidP="004A1E39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BB02F3" w:rsidRPr="007B6C7D" w:rsidTr="004A1E39">
        <w:trPr>
          <w:trHeight w:val="355"/>
        </w:trPr>
        <w:tc>
          <w:tcPr>
            <w:tcW w:w="544" w:type="dxa"/>
          </w:tcPr>
          <w:p w:rsidR="00BB02F3" w:rsidRPr="007B6C7D" w:rsidRDefault="00BB02F3" w:rsidP="004A1E39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BB02F3" w:rsidRPr="007B6C7D" w:rsidRDefault="00BB02F3" w:rsidP="004A1E39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BB02F3" w:rsidRPr="007B6C7D" w:rsidRDefault="00BB02F3" w:rsidP="004A1E39">
            <w:pPr>
              <w:spacing w:after="0"/>
            </w:pPr>
          </w:p>
        </w:tc>
        <w:tc>
          <w:tcPr>
            <w:tcW w:w="2306" w:type="dxa"/>
          </w:tcPr>
          <w:p w:rsidR="00BB02F3" w:rsidRPr="000D626D" w:rsidRDefault="00BB02F3" w:rsidP="004A1E39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BB02F3" w:rsidRPr="007B6C7D" w:rsidTr="004A1E39">
        <w:trPr>
          <w:trHeight w:val="355"/>
        </w:trPr>
        <w:tc>
          <w:tcPr>
            <w:tcW w:w="544" w:type="dxa"/>
          </w:tcPr>
          <w:p w:rsidR="00BB02F3" w:rsidRPr="007B6C7D" w:rsidRDefault="00BB02F3" w:rsidP="004A1E39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BB02F3" w:rsidRPr="007B6C7D" w:rsidRDefault="00BB02F3" w:rsidP="004A1E39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BB02F3" w:rsidRPr="007B6C7D" w:rsidRDefault="00BB02F3" w:rsidP="004A1E39">
            <w:pPr>
              <w:spacing w:after="0"/>
            </w:pPr>
          </w:p>
        </w:tc>
        <w:tc>
          <w:tcPr>
            <w:tcW w:w="2306" w:type="dxa"/>
          </w:tcPr>
          <w:p w:rsidR="00BB02F3" w:rsidRPr="000D626D" w:rsidRDefault="00BB02F3" w:rsidP="004A1E39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BB02F3" w:rsidRPr="007B6C7D" w:rsidTr="004A1E39">
        <w:trPr>
          <w:trHeight w:val="355"/>
        </w:trPr>
        <w:tc>
          <w:tcPr>
            <w:tcW w:w="544" w:type="dxa"/>
          </w:tcPr>
          <w:p w:rsidR="00BB02F3" w:rsidRPr="007B6C7D" w:rsidRDefault="00BB02F3" w:rsidP="004A1E39">
            <w:pPr>
              <w:spacing w:after="0"/>
            </w:pPr>
            <w:r>
              <w:t>7.</w:t>
            </w:r>
          </w:p>
        </w:tc>
        <w:tc>
          <w:tcPr>
            <w:tcW w:w="3935" w:type="dxa"/>
          </w:tcPr>
          <w:p w:rsidR="00BB02F3" w:rsidRDefault="00BB02F3" w:rsidP="004A1E39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BB02F3" w:rsidRPr="007B6C7D" w:rsidRDefault="00BB02F3" w:rsidP="004A1E39">
            <w:pPr>
              <w:spacing w:after="0"/>
            </w:pPr>
          </w:p>
        </w:tc>
        <w:tc>
          <w:tcPr>
            <w:tcW w:w="2306" w:type="dxa"/>
          </w:tcPr>
          <w:p w:rsidR="00BB02F3" w:rsidRPr="000D626D" w:rsidRDefault="00BB02F3" w:rsidP="004A1E39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 xml:space="preserve">ZŠ, M.R. Štefánika 910/51, </w:t>
            </w:r>
          </w:p>
          <w:p w:rsidR="00BB02F3" w:rsidRPr="000D626D" w:rsidRDefault="00BB02F3" w:rsidP="004A1E39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07501 Trebišov</w:t>
            </w:r>
          </w:p>
        </w:tc>
      </w:tr>
      <w:tr w:rsidR="00BB02F3" w:rsidRPr="007B6C7D" w:rsidTr="004A1E39">
        <w:trPr>
          <w:trHeight w:val="355"/>
        </w:trPr>
        <w:tc>
          <w:tcPr>
            <w:tcW w:w="544" w:type="dxa"/>
          </w:tcPr>
          <w:p w:rsidR="00BB02F3" w:rsidRPr="007B6C7D" w:rsidRDefault="00BB02F3" w:rsidP="004A1E39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BB02F3" w:rsidRPr="007B6C7D" w:rsidRDefault="00BB02F3" w:rsidP="004A1E39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BB02F3" w:rsidRPr="007B6C7D" w:rsidRDefault="00BB02F3" w:rsidP="004A1E39">
            <w:pPr>
              <w:spacing w:after="0"/>
            </w:pPr>
          </w:p>
        </w:tc>
        <w:tc>
          <w:tcPr>
            <w:tcW w:w="2306" w:type="dxa"/>
          </w:tcPr>
          <w:p w:rsidR="00BB02F3" w:rsidRPr="000D626D" w:rsidRDefault="00BB02F3" w:rsidP="004A1E39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BB02F3" w:rsidRPr="007B6C7D" w:rsidTr="004A1E39">
        <w:trPr>
          <w:trHeight w:val="355"/>
        </w:trPr>
        <w:tc>
          <w:tcPr>
            <w:tcW w:w="544" w:type="dxa"/>
          </w:tcPr>
          <w:p w:rsidR="00BB02F3" w:rsidRPr="007B6C7D" w:rsidRDefault="00BB02F3" w:rsidP="004A1E39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BB02F3" w:rsidRPr="007B6C7D" w:rsidRDefault="00BB02F3" w:rsidP="004A1E39">
            <w:pPr>
              <w:spacing w:after="0"/>
            </w:pPr>
            <w:r>
              <w:t xml:space="preserve">Mgr. Zuzana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427" w:type="dxa"/>
          </w:tcPr>
          <w:p w:rsidR="00BB02F3" w:rsidRPr="007B6C7D" w:rsidRDefault="00BB02F3" w:rsidP="004A1E39">
            <w:pPr>
              <w:spacing w:after="0"/>
            </w:pPr>
          </w:p>
        </w:tc>
        <w:tc>
          <w:tcPr>
            <w:tcW w:w="2306" w:type="dxa"/>
          </w:tcPr>
          <w:p w:rsidR="00BB02F3" w:rsidRPr="000D626D" w:rsidRDefault="00BB02F3" w:rsidP="004A1E39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BB02F3" w:rsidRPr="007B6C7D" w:rsidTr="004A1E39">
        <w:trPr>
          <w:trHeight w:val="337"/>
        </w:trPr>
        <w:tc>
          <w:tcPr>
            <w:tcW w:w="544" w:type="dxa"/>
          </w:tcPr>
          <w:p w:rsidR="00BB02F3" w:rsidRPr="007B6C7D" w:rsidRDefault="00BB02F3" w:rsidP="004A1E39">
            <w:pPr>
              <w:spacing w:after="0"/>
            </w:pPr>
          </w:p>
        </w:tc>
        <w:tc>
          <w:tcPr>
            <w:tcW w:w="3935" w:type="dxa"/>
          </w:tcPr>
          <w:p w:rsidR="00BB02F3" w:rsidRPr="007B6C7D" w:rsidRDefault="00BB02F3" w:rsidP="004A1E39"/>
        </w:tc>
        <w:tc>
          <w:tcPr>
            <w:tcW w:w="2427" w:type="dxa"/>
          </w:tcPr>
          <w:p w:rsidR="00BB02F3" w:rsidRPr="007B6C7D" w:rsidRDefault="00BB02F3" w:rsidP="004A1E39"/>
        </w:tc>
        <w:tc>
          <w:tcPr>
            <w:tcW w:w="2306" w:type="dxa"/>
          </w:tcPr>
          <w:p w:rsidR="00BB02F3" w:rsidRPr="007B6C7D" w:rsidRDefault="00BB02F3" w:rsidP="004A1E39"/>
        </w:tc>
      </w:tr>
      <w:tr w:rsidR="00BB02F3" w:rsidRPr="007B6C7D" w:rsidTr="004A1E39">
        <w:trPr>
          <w:trHeight w:val="337"/>
        </w:trPr>
        <w:tc>
          <w:tcPr>
            <w:tcW w:w="544" w:type="dxa"/>
          </w:tcPr>
          <w:p w:rsidR="00BB02F3" w:rsidRPr="007B6C7D" w:rsidRDefault="00BB02F3" w:rsidP="004A1E39"/>
        </w:tc>
        <w:tc>
          <w:tcPr>
            <w:tcW w:w="3935" w:type="dxa"/>
          </w:tcPr>
          <w:p w:rsidR="00BB02F3" w:rsidRPr="007B6C7D" w:rsidRDefault="00BB02F3" w:rsidP="004A1E39"/>
        </w:tc>
        <w:tc>
          <w:tcPr>
            <w:tcW w:w="2427" w:type="dxa"/>
          </w:tcPr>
          <w:p w:rsidR="00BB02F3" w:rsidRPr="007B6C7D" w:rsidRDefault="00BB02F3" w:rsidP="004A1E39"/>
        </w:tc>
        <w:tc>
          <w:tcPr>
            <w:tcW w:w="2306" w:type="dxa"/>
          </w:tcPr>
          <w:p w:rsidR="00BB02F3" w:rsidRPr="007B6C7D" w:rsidRDefault="00BB02F3" w:rsidP="004A1E39"/>
        </w:tc>
      </w:tr>
      <w:tr w:rsidR="00BB02F3" w:rsidRPr="007B6C7D" w:rsidTr="004A1E39">
        <w:trPr>
          <w:trHeight w:val="337"/>
        </w:trPr>
        <w:tc>
          <w:tcPr>
            <w:tcW w:w="544" w:type="dxa"/>
          </w:tcPr>
          <w:p w:rsidR="00BB02F3" w:rsidRPr="007B6C7D" w:rsidRDefault="00BB02F3" w:rsidP="004A1E39"/>
        </w:tc>
        <w:tc>
          <w:tcPr>
            <w:tcW w:w="3935" w:type="dxa"/>
          </w:tcPr>
          <w:p w:rsidR="00BB02F3" w:rsidRPr="007B6C7D" w:rsidRDefault="00BB02F3" w:rsidP="004A1E39"/>
        </w:tc>
        <w:tc>
          <w:tcPr>
            <w:tcW w:w="2427" w:type="dxa"/>
          </w:tcPr>
          <w:p w:rsidR="00BB02F3" w:rsidRPr="007B6C7D" w:rsidRDefault="00BB02F3" w:rsidP="004A1E39"/>
        </w:tc>
        <w:tc>
          <w:tcPr>
            <w:tcW w:w="2306" w:type="dxa"/>
          </w:tcPr>
          <w:p w:rsidR="00BB02F3" w:rsidRPr="007B6C7D" w:rsidRDefault="00BB02F3" w:rsidP="004A1E39"/>
        </w:tc>
      </w:tr>
      <w:tr w:rsidR="00BB02F3" w:rsidRPr="007B6C7D" w:rsidTr="004A1E39">
        <w:trPr>
          <w:trHeight w:val="337"/>
        </w:trPr>
        <w:tc>
          <w:tcPr>
            <w:tcW w:w="544" w:type="dxa"/>
          </w:tcPr>
          <w:p w:rsidR="00BB02F3" w:rsidRPr="007B6C7D" w:rsidRDefault="00BB02F3" w:rsidP="004A1E39"/>
        </w:tc>
        <w:tc>
          <w:tcPr>
            <w:tcW w:w="3935" w:type="dxa"/>
          </w:tcPr>
          <w:p w:rsidR="00BB02F3" w:rsidRPr="007B6C7D" w:rsidRDefault="00BB02F3" w:rsidP="004A1E39"/>
        </w:tc>
        <w:tc>
          <w:tcPr>
            <w:tcW w:w="2427" w:type="dxa"/>
          </w:tcPr>
          <w:p w:rsidR="00BB02F3" w:rsidRPr="007B6C7D" w:rsidRDefault="00BB02F3" w:rsidP="004A1E39"/>
        </w:tc>
        <w:tc>
          <w:tcPr>
            <w:tcW w:w="2306" w:type="dxa"/>
          </w:tcPr>
          <w:p w:rsidR="00BB02F3" w:rsidRPr="007B6C7D" w:rsidRDefault="00BB02F3" w:rsidP="004A1E39"/>
        </w:tc>
      </w:tr>
    </w:tbl>
    <w:p w:rsidR="00BB02F3" w:rsidRPr="006A3977" w:rsidRDefault="00BB02F3" w:rsidP="00BB02F3">
      <w:pPr>
        <w:jc w:val="both"/>
        <w:rPr>
          <w:rFonts w:ascii="Arial" w:hAnsi="Arial" w:cs="Arial"/>
          <w:bCs/>
          <w:sz w:val="20"/>
        </w:rPr>
      </w:pPr>
    </w:p>
    <w:p w:rsidR="00BB02F3" w:rsidRDefault="00BB02F3" w:rsidP="00BB02F3"/>
    <w:p w:rsidR="00BB02F3" w:rsidRDefault="00BB02F3" w:rsidP="00BB02F3">
      <w:pPr>
        <w:jc w:val="both"/>
      </w:pPr>
      <w:r>
        <w:t>Meno prizvaných odborníkov/iných účastníkov, ktorí nie sú členmi pedagogického klubu  a podpis/y:</w:t>
      </w:r>
    </w:p>
    <w:p w:rsidR="00BB02F3" w:rsidRDefault="00BB02F3" w:rsidP="00BB02F3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BB02F3" w:rsidRPr="007B6C7D" w:rsidTr="004A1E39">
        <w:trPr>
          <w:trHeight w:val="337"/>
        </w:trPr>
        <w:tc>
          <w:tcPr>
            <w:tcW w:w="610" w:type="dxa"/>
          </w:tcPr>
          <w:p w:rsidR="00BB02F3" w:rsidRPr="007B6C7D" w:rsidRDefault="00BB02F3" w:rsidP="004A1E39">
            <w:r w:rsidRPr="007B6C7D">
              <w:t>č.</w:t>
            </w:r>
          </w:p>
        </w:tc>
        <w:tc>
          <w:tcPr>
            <w:tcW w:w="4680" w:type="dxa"/>
          </w:tcPr>
          <w:p w:rsidR="00BB02F3" w:rsidRPr="007B6C7D" w:rsidRDefault="00BB02F3" w:rsidP="004A1E39">
            <w:r w:rsidRPr="007B6C7D">
              <w:t>Meno a priezvisko</w:t>
            </w:r>
          </w:p>
        </w:tc>
        <w:tc>
          <w:tcPr>
            <w:tcW w:w="1726" w:type="dxa"/>
          </w:tcPr>
          <w:p w:rsidR="00BB02F3" w:rsidRPr="007B6C7D" w:rsidRDefault="00BB02F3" w:rsidP="004A1E39">
            <w:r w:rsidRPr="007B6C7D">
              <w:t>Podpis</w:t>
            </w:r>
          </w:p>
        </w:tc>
        <w:tc>
          <w:tcPr>
            <w:tcW w:w="1985" w:type="dxa"/>
          </w:tcPr>
          <w:p w:rsidR="00BB02F3" w:rsidRPr="007B6C7D" w:rsidRDefault="00BB02F3" w:rsidP="004A1E39">
            <w:r>
              <w:t>Inštitúcia</w:t>
            </w:r>
          </w:p>
        </w:tc>
      </w:tr>
      <w:tr w:rsidR="00BB02F3" w:rsidRPr="007B6C7D" w:rsidTr="004A1E39">
        <w:trPr>
          <w:trHeight w:val="337"/>
        </w:trPr>
        <w:tc>
          <w:tcPr>
            <w:tcW w:w="610" w:type="dxa"/>
          </w:tcPr>
          <w:p w:rsidR="00BB02F3" w:rsidRPr="007B6C7D" w:rsidRDefault="00BB02F3" w:rsidP="004A1E39"/>
        </w:tc>
        <w:tc>
          <w:tcPr>
            <w:tcW w:w="4680" w:type="dxa"/>
          </w:tcPr>
          <w:p w:rsidR="00BB02F3" w:rsidRPr="007B6C7D" w:rsidRDefault="00BB02F3" w:rsidP="004A1E39">
            <w:pPr>
              <w:jc w:val="center"/>
            </w:pPr>
          </w:p>
        </w:tc>
        <w:tc>
          <w:tcPr>
            <w:tcW w:w="1726" w:type="dxa"/>
          </w:tcPr>
          <w:p w:rsidR="00BB02F3" w:rsidRPr="007B6C7D" w:rsidRDefault="00BB02F3" w:rsidP="004A1E39"/>
        </w:tc>
        <w:tc>
          <w:tcPr>
            <w:tcW w:w="1985" w:type="dxa"/>
          </w:tcPr>
          <w:p w:rsidR="00BB02F3" w:rsidRPr="007B6C7D" w:rsidRDefault="00BB02F3" w:rsidP="004A1E39"/>
        </w:tc>
      </w:tr>
      <w:tr w:rsidR="00BB02F3" w:rsidRPr="007B6C7D" w:rsidTr="004A1E39">
        <w:trPr>
          <w:trHeight w:val="337"/>
        </w:trPr>
        <w:tc>
          <w:tcPr>
            <w:tcW w:w="610" w:type="dxa"/>
          </w:tcPr>
          <w:p w:rsidR="00BB02F3" w:rsidRPr="007B6C7D" w:rsidRDefault="00BB02F3" w:rsidP="004A1E39"/>
        </w:tc>
        <w:tc>
          <w:tcPr>
            <w:tcW w:w="4680" w:type="dxa"/>
          </w:tcPr>
          <w:p w:rsidR="00BB02F3" w:rsidRPr="007B6C7D" w:rsidRDefault="00BB02F3" w:rsidP="004A1E39">
            <w:pPr>
              <w:jc w:val="center"/>
            </w:pPr>
          </w:p>
        </w:tc>
        <w:tc>
          <w:tcPr>
            <w:tcW w:w="1726" w:type="dxa"/>
          </w:tcPr>
          <w:p w:rsidR="00BB02F3" w:rsidRPr="007B6C7D" w:rsidRDefault="00BB02F3" w:rsidP="004A1E39"/>
        </w:tc>
        <w:tc>
          <w:tcPr>
            <w:tcW w:w="1985" w:type="dxa"/>
          </w:tcPr>
          <w:p w:rsidR="00BB02F3" w:rsidRPr="007B6C7D" w:rsidRDefault="00BB02F3" w:rsidP="004A1E39"/>
        </w:tc>
      </w:tr>
      <w:tr w:rsidR="00BB02F3" w:rsidRPr="007B6C7D" w:rsidTr="004A1E39">
        <w:trPr>
          <w:trHeight w:val="355"/>
        </w:trPr>
        <w:tc>
          <w:tcPr>
            <w:tcW w:w="610" w:type="dxa"/>
          </w:tcPr>
          <w:p w:rsidR="00BB02F3" w:rsidRPr="007B6C7D" w:rsidRDefault="00BB02F3" w:rsidP="004A1E39"/>
        </w:tc>
        <w:tc>
          <w:tcPr>
            <w:tcW w:w="4680" w:type="dxa"/>
          </w:tcPr>
          <w:p w:rsidR="00BB02F3" w:rsidRPr="007B6C7D" w:rsidRDefault="00BB02F3" w:rsidP="004A1E39"/>
        </w:tc>
        <w:tc>
          <w:tcPr>
            <w:tcW w:w="1726" w:type="dxa"/>
          </w:tcPr>
          <w:p w:rsidR="00BB02F3" w:rsidRPr="007B6C7D" w:rsidRDefault="00BB02F3" w:rsidP="004A1E39"/>
        </w:tc>
        <w:tc>
          <w:tcPr>
            <w:tcW w:w="1985" w:type="dxa"/>
          </w:tcPr>
          <w:p w:rsidR="00BB02F3" w:rsidRPr="007B6C7D" w:rsidRDefault="00BB02F3" w:rsidP="004A1E39"/>
        </w:tc>
      </w:tr>
    </w:tbl>
    <w:p w:rsidR="00BB02F3" w:rsidRDefault="00BB02F3" w:rsidP="00BB02F3"/>
    <w:p w:rsidR="00BB02F3" w:rsidRDefault="00BB02F3" w:rsidP="00BB02F3"/>
    <w:p w:rsidR="00BB02F3" w:rsidRPr="005361EC" w:rsidRDefault="00BB02F3" w:rsidP="00BB02F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BB02F3" w:rsidRDefault="00BB02F3" w:rsidP="00BB02F3"/>
    <w:p w:rsidR="00BB02F3" w:rsidRPr="005361EC" w:rsidRDefault="00BB02F3" w:rsidP="00BB02F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BB02F3" w:rsidRDefault="00BB02F3" w:rsidP="00D0796E">
      <w:pPr>
        <w:rPr>
          <w:rFonts w:ascii="Times New Roman" w:hAnsi="Times New Roman"/>
        </w:rPr>
      </w:pPr>
    </w:p>
    <w:sectPr w:rsidR="00BB02F3" w:rsidSect="00B00B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03" w:rsidRDefault="00931803" w:rsidP="00CF35D8">
      <w:pPr>
        <w:spacing w:after="0" w:line="240" w:lineRule="auto"/>
      </w:pPr>
      <w:r>
        <w:separator/>
      </w:r>
    </w:p>
  </w:endnote>
  <w:endnote w:type="continuationSeparator" w:id="1">
    <w:p w:rsidR="00931803" w:rsidRDefault="0093180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03" w:rsidRDefault="00931803" w:rsidP="00CF35D8">
      <w:pPr>
        <w:spacing w:after="0" w:line="240" w:lineRule="auto"/>
      </w:pPr>
      <w:r>
        <w:separator/>
      </w:r>
    </w:p>
  </w:footnote>
  <w:footnote w:type="continuationSeparator" w:id="1">
    <w:p w:rsidR="00931803" w:rsidRDefault="0093180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D3C28"/>
    <w:multiLevelType w:val="hybridMultilevel"/>
    <w:tmpl w:val="32B26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36194"/>
    <w:rsid w:val="0003706A"/>
    <w:rsid w:val="00053B89"/>
    <w:rsid w:val="000B4DAC"/>
    <w:rsid w:val="000E6FBF"/>
    <w:rsid w:val="000F127B"/>
    <w:rsid w:val="00122D71"/>
    <w:rsid w:val="00126EE2"/>
    <w:rsid w:val="00137050"/>
    <w:rsid w:val="00151F6C"/>
    <w:rsid w:val="001544C0"/>
    <w:rsid w:val="001620FF"/>
    <w:rsid w:val="001745A4"/>
    <w:rsid w:val="00195BD6"/>
    <w:rsid w:val="001A5EA2"/>
    <w:rsid w:val="001B69AF"/>
    <w:rsid w:val="001D0B57"/>
    <w:rsid w:val="001D498E"/>
    <w:rsid w:val="001D6D49"/>
    <w:rsid w:val="00203036"/>
    <w:rsid w:val="00225CD9"/>
    <w:rsid w:val="002B443F"/>
    <w:rsid w:val="002D7F9B"/>
    <w:rsid w:val="002D7FC6"/>
    <w:rsid w:val="002E3F1A"/>
    <w:rsid w:val="0034733D"/>
    <w:rsid w:val="003700F7"/>
    <w:rsid w:val="0037650D"/>
    <w:rsid w:val="00392805"/>
    <w:rsid w:val="003B003D"/>
    <w:rsid w:val="003F10E0"/>
    <w:rsid w:val="00423CC3"/>
    <w:rsid w:val="00446402"/>
    <w:rsid w:val="00470A91"/>
    <w:rsid w:val="0048256F"/>
    <w:rsid w:val="004C05D7"/>
    <w:rsid w:val="004C1854"/>
    <w:rsid w:val="004F368A"/>
    <w:rsid w:val="00507CF5"/>
    <w:rsid w:val="005219BE"/>
    <w:rsid w:val="005361EC"/>
    <w:rsid w:val="00541786"/>
    <w:rsid w:val="0055263C"/>
    <w:rsid w:val="00583AF0"/>
    <w:rsid w:val="0058712F"/>
    <w:rsid w:val="00592E27"/>
    <w:rsid w:val="00633E50"/>
    <w:rsid w:val="006377DA"/>
    <w:rsid w:val="00670A8A"/>
    <w:rsid w:val="006A3977"/>
    <w:rsid w:val="006B6CBE"/>
    <w:rsid w:val="006E77C5"/>
    <w:rsid w:val="00716D60"/>
    <w:rsid w:val="007A5170"/>
    <w:rsid w:val="007A6CFA"/>
    <w:rsid w:val="007B6C7D"/>
    <w:rsid w:val="007D359D"/>
    <w:rsid w:val="008058B8"/>
    <w:rsid w:val="00851CB0"/>
    <w:rsid w:val="008721DB"/>
    <w:rsid w:val="00897B23"/>
    <w:rsid w:val="008C0B93"/>
    <w:rsid w:val="008C3B1D"/>
    <w:rsid w:val="008C3C41"/>
    <w:rsid w:val="00906B6E"/>
    <w:rsid w:val="00910421"/>
    <w:rsid w:val="00931803"/>
    <w:rsid w:val="009C3018"/>
    <w:rsid w:val="009E7CFA"/>
    <w:rsid w:val="009F4F76"/>
    <w:rsid w:val="009F6574"/>
    <w:rsid w:val="00A46AF3"/>
    <w:rsid w:val="00A505C9"/>
    <w:rsid w:val="00A71E3A"/>
    <w:rsid w:val="00A9043F"/>
    <w:rsid w:val="00AB111C"/>
    <w:rsid w:val="00AF5989"/>
    <w:rsid w:val="00B00BB4"/>
    <w:rsid w:val="00B17D8F"/>
    <w:rsid w:val="00B43F9B"/>
    <w:rsid w:val="00B440DB"/>
    <w:rsid w:val="00B53E53"/>
    <w:rsid w:val="00B71530"/>
    <w:rsid w:val="00BB02F3"/>
    <w:rsid w:val="00BB5601"/>
    <w:rsid w:val="00BF2F35"/>
    <w:rsid w:val="00BF4683"/>
    <w:rsid w:val="00BF4792"/>
    <w:rsid w:val="00C065E1"/>
    <w:rsid w:val="00C245D7"/>
    <w:rsid w:val="00C915DB"/>
    <w:rsid w:val="00CA0B4D"/>
    <w:rsid w:val="00CA771E"/>
    <w:rsid w:val="00CC1A5B"/>
    <w:rsid w:val="00CC3312"/>
    <w:rsid w:val="00CD7D64"/>
    <w:rsid w:val="00CF35D8"/>
    <w:rsid w:val="00D0796E"/>
    <w:rsid w:val="00D5619C"/>
    <w:rsid w:val="00D84AB2"/>
    <w:rsid w:val="00D8503C"/>
    <w:rsid w:val="00DA6ABC"/>
    <w:rsid w:val="00DD1AA4"/>
    <w:rsid w:val="00DD461E"/>
    <w:rsid w:val="00E23C1D"/>
    <w:rsid w:val="00E36C97"/>
    <w:rsid w:val="00E926D8"/>
    <w:rsid w:val="00EC5730"/>
    <w:rsid w:val="00ED6DA2"/>
    <w:rsid w:val="00EF2C51"/>
    <w:rsid w:val="00F22FDB"/>
    <w:rsid w:val="00F305BB"/>
    <w:rsid w:val="00F36E61"/>
    <w:rsid w:val="00F61779"/>
    <w:rsid w:val="00F935CE"/>
    <w:rsid w:val="00FA2643"/>
    <w:rsid w:val="00FC1A1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790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15</cp:revision>
  <cp:lastPrinted>2017-07-21T06:21:00Z</cp:lastPrinted>
  <dcterms:created xsi:type="dcterms:W3CDTF">2019-03-13T14:11:00Z</dcterms:created>
  <dcterms:modified xsi:type="dcterms:W3CDTF">2019-11-18T13:56:00Z</dcterms:modified>
</cp:coreProperties>
</file>